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BC" w:rsidRPr="00CB7B0E" w:rsidRDefault="008722BC" w:rsidP="008722BC">
      <w:pPr>
        <w:spacing w:line="480" w:lineRule="auto"/>
        <w:rPr>
          <w:rFonts w:ascii="Bookman Old Style" w:hAnsi="Bookman Old Style"/>
          <w:color w:val="000000"/>
          <w:sz w:val="24"/>
          <w:szCs w:val="24"/>
        </w:rPr>
      </w:pPr>
      <w:r>
        <w:rPr>
          <w:rFonts w:ascii="Bookman Old Style" w:hAnsi="Bookman Old Style"/>
          <w:color w:val="000000"/>
          <w:sz w:val="24"/>
          <w:szCs w:val="24"/>
        </w:rPr>
        <w:t xml:space="preserve">Suffering with advanced </w:t>
      </w:r>
      <w:r w:rsidRPr="00CB7B0E">
        <w:rPr>
          <w:rFonts w:ascii="Bookman Old Style" w:hAnsi="Bookman Old Style"/>
          <w:color w:val="000000"/>
          <w:sz w:val="24"/>
          <w:szCs w:val="24"/>
        </w:rPr>
        <w:t xml:space="preserve">stage </w:t>
      </w:r>
      <w:r>
        <w:rPr>
          <w:rFonts w:ascii="Bookman Old Style" w:hAnsi="Bookman Old Style"/>
          <w:color w:val="000000"/>
          <w:sz w:val="24"/>
          <w:szCs w:val="24"/>
        </w:rPr>
        <w:t xml:space="preserve">dementia/NCD, he seemed removed, </w:t>
      </w:r>
      <w:r w:rsidRPr="00CB7B0E">
        <w:rPr>
          <w:rFonts w:ascii="Bookman Old Style" w:hAnsi="Bookman Old Style"/>
          <w:color w:val="000000"/>
          <w:sz w:val="24"/>
          <w:szCs w:val="24"/>
        </w:rPr>
        <w:t xml:space="preserve">by </w:t>
      </w:r>
      <w:r>
        <w:rPr>
          <w:rFonts w:ascii="Bookman Old Style" w:hAnsi="Bookman Old Style"/>
          <w:color w:val="000000"/>
          <w:sz w:val="24"/>
          <w:szCs w:val="24"/>
        </w:rPr>
        <w:t xml:space="preserve">several degrees, </w:t>
      </w:r>
      <w:r w:rsidRPr="00CB7B0E">
        <w:rPr>
          <w:rFonts w:ascii="Bookman Old Style" w:hAnsi="Bookman Old Style"/>
          <w:color w:val="000000"/>
          <w:sz w:val="24"/>
          <w:szCs w:val="24"/>
        </w:rPr>
        <w:t xml:space="preserve">from </w:t>
      </w:r>
      <w:r>
        <w:rPr>
          <w:rFonts w:ascii="Bookman Old Style" w:hAnsi="Bookman Old Style"/>
          <w:color w:val="000000"/>
          <w:sz w:val="24"/>
          <w:szCs w:val="24"/>
        </w:rPr>
        <w:t xml:space="preserve">present moment of </w:t>
      </w:r>
      <w:r w:rsidRPr="00CB7B0E">
        <w:rPr>
          <w:rFonts w:ascii="Bookman Old Style" w:hAnsi="Bookman Old Style"/>
          <w:color w:val="000000"/>
          <w:sz w:val="24"/>
          <w:szCs w:val="24"/>
        </w:rPr>
        <w:t>reality.  Approaching a co-patient</w:t>
      </w:r>
      <w:r>
        <w:rPr>
          <w:rFonts w:ascii="Bookman Old Style" w:hAnsi="Bookman Old Style"/>
          <w:color w:val="000000"/>
          <w:sz w:val="24"/>
          <w:szCs w:val="24"/>
        </w:rPr>
        <w:t>,</w:t>
      </w:r>
      <w:r w:rsidRPr="00CB7B0E">
        <w:rPr>
          <w:rFonts w:ascii="Bookman Old Style" w:hAnsi="Bookman Old Style"/>
          <w:color w:val="000000"/>
          <w:sz w:val="24"/>
          <w:szCs w:val="24"/>
        </w:rPr>
        <w:t xml:space="preserve"> he proceeded to throw his beverage upon him. It was </w:t>
      </w:r>
      <w:r>
        <w:rPr>
          <w:rFonts w:ascii="Bookman Old Style" w:hAnsi="Bookman Old Style"/>
          <w:color w:val="000000"/>
          <w:sz w:val="24"/>
          <w:szCs w:val="24"/>
        </w:rPr>
        <w:t xml:space="preserve">a </w:t>
      </w:r>
      <w:r w:rsidRPr="00CB7B0E">
        <w:rPr>
          <w:rFonts w:ascii="Bookman Old Style" w:hAnsi="Bookman Old Style"/>
          <w:color w:val="000000"/>
          <w:sz w:val="24"/>
          <w:szCs w:val="24"/>
        </w:rPr>
        <w:t>witnessed</w:t>
      </w:r>
      <w:r>
        <w:rPr>
          <w:rFonts w:ascii="Bookman Old Style" w:hAnsi="Bookman Old Style"/>
          <w:color w:val="000000"/>
          <w:sz w:val="24"/>
          <w:szCs w:val="24"/>
        </w:rPr>
        <w:t xml:space="preserve"> event</w:t>
      </w:r>
      <w:r w:rsidRPr="00CB7B0E">
        <w:rPr>
          <w:rFonts w:ascii="Bookman Old Style" w:hAnsi="Bookman Old Style"/>
          <w:color w:val="000000"/>
          <w:sz w:val="24"/>
          <w:szCs w:val="24"/>
        </w:rPr>
        <w:t>. Staff intervened</w:t>
      </w:r>
      <w:r>
        <w:rPr>
          <w:rFonts w:ascii="Bookman Old Style" w:hAnsi="Bookman Old Style"/>
          <w:color w:val="000000"/>
          <w:sz w:val="24"/>
          <w:szCs w:val="24"/>
        </w:rPr>
        <w:t>,</w:t>
      </w:r>
      <w:r w:rsidRPr="00CB7B0E">
        <w:rPr>
          <w:rFonts w:ascii="Bookman Old Style" w:hAnsi="Bookman Old Style"/>
          <w:color w:val="000000"/>
          <w:sz w:val="24"/>
          <w:szCs w:val="24"/>
        </w:rPr>
        <w:t xml:space="preserve"> </w:t>
      </w:r>
      <w:r>
        <w:rPr>
          <w:rFonts w:ascii="Bookman Old Style" w:hAnsi="Bookman Old Style"/>
          <w:color w:val="000000"/>
          <w:sz w:val="24"/>
          <w:szCs w:val="24"/>
        </w:rPr>
        <w:t>controlling</w:t>
      </w:r>
      <w:r w:rsidRPr="00CB7B0E">
        <w:rPr>
          <w:rFonts w:ascii="Bookman Old Style" w:hAnsi="Bookman Old Style"/>
          <w:color w:val="000000"/>
          <w:sz w:val="24"/>
          <w:szCs w:val="24"/>
        </w:rPr>
        <w:t xml:space="preserve"> the situation.  This unassuming elderly man had triggered a cascade of events</w:t>
      </w:r>
      <w:r>
        <w:rPr>
          <w:rFonts w:ascii="Bookman Old Style" w:hAnsi="Bookman Old Style"/>
          <w:color w:val="000000"/>
          <w:sz w:val="24"/>
          <w:szCs w:val="24"/>
        </w:rPr>
        <w:t>.  What followed was routine;</w:t>
      </w:r>
      <w:r w:rsidRPr="00CB7B0E">
        <w:rPr>
          <w:rFonts w:ascii="Bookman Old Style" w:hAnsi="Bookman Old Style"/>
          <w:color w:val="000000"/>
          <w:sz w:val="24"/>
          <w:szCs w:val="24"/>
        </w:rPr>
        <w:t xml:space="preserve"> </w:t>
      </w:r>
      <w:r>
        <w:rPr>
          <w:rFonts w:ascii="Bookman Old Style" w:hAnsi="Bookman Old Style"/>
          <w:color w:val="000000"/>
          <w:sz w:val="24"/>
          <w:szCs w:val="24"/>
        </w:rPr>
        <w:t xml:space="preserve">in this case and in </w:t>
      </w:r>
      <w:r w:rsidRPr="00CB7B0E">
        <w:rPr>
          <w:rFonts w:ascii="Bookman Old Style" w:hAnsi="Bookman Old Style"/>
          <w:color w:val="000000"/>
          <w:sz w:val="24"/>
          <w:szCs w:val="24"/>
        </w:rPr>
        <w:t xml:space="preserve">similar </w:t>
      </w:r>
      <w:r>
        <w:rPr>
          <w:rFonts w:ascii="Bookman Old Style" w:hAnsi="Bookman Old Style"/>
          <w:color w:val="000000"/>
          <w:sz w:val="24"/>
          <w:szCs w:val="24"/>
        </w:rPr>
        <w:t xml:space="preserve">clinical scenarios across old aged residential facilities.  </w:t>
      </w:r>
      <w:r w:rsidRPr="00CB7B0E">
        <w:rPr>
          <w:rFonts w:ascii="Bookman Old Style" w:hAnsi="Bookman Old Style"/>
          <w:color w:val="000000"/>
          <w:sz w:val="24"/>
          <w:szCs w:val="24"/>
        </w:rPr>
        <w:t xml:space="preserve">Discourse amongst staff ensued to attempt to ascertain the meaning for the seemingly </w:t>
      </w:r>
      <w:r>
        <w:rPr>
          <w:rFonts w:ascii="Bookman Old Style" w:hAnsi="Bookman Old Style"/>
          <w:color w:val="000000"/>
          <w:sz w:val="24"/>
          <w:szCs w:val="24"/>
        </w:rPr>
        <w:t>“</w:t>
      </w:r>
      <w:r w:rsidRPr="00CB7B0E">
        <w:rPr>
          <w:rFonts w:ascii="Bookman Old Style" w:hAnsi="Bookman Old Style"/>
          <w:color w:val="000000"/>
          <w:sz w:val="24"/>
          <w:szCs w:val="24"/>
        </w:rPr>
        <w:t>unprovoked aggression</w:t>
      </w:r>
      <w:r>
        <w:rPr>
          <w:rFonts w:ascii="Bookman Old Style" w:hAnsi="Bookman Old Style"/>
          <w:color w:val="000000"/>
          <w:sz w:val="24"/>
          <w:szCs w:val="24"/>
        </w:rPr>
        <w:t>”</w:t>
      </w:r>
      <w:r w:rsidRPr="00CB7B0E">
        <w:rPr>
          <w:rFonts w:ascii="Bookman Old Style" w:hAnsi="Bookman Old Style"/>
          <w:color w:val="000000"/>
          <w:sz w:val="24"/>
          <w:szCs w:val="24"/>
        </w:rPr>
        <w:t>.  T</w:t>
      </w:r>
      <w:r>
        <w:rPr>
          <w:rFonts w:ascii="Bookman Old Style" w:hAnsi="Bookman Old Style"/>
          <w:color w:val="000000"/>
          <w:sz w:val="24"/>
          <w:szCs w:val="24"/>
        </w:rPr>
        <w:t xml:space="preserve">his resident spoke only French, </w:t>
      </w:r>
      <w:r w:rsidRPr="00CB7B0E">
        <w:rPr>
          <w:rFonts w:ascii="Bookman Old Style" w:hAnsi="Bookman Old Style"/>
          <w:color w:val="000000"/>
          <w:sz w:val="24"/>
          <w:szCs w:val="24"/>
        </w:rPr>
        <w:t xml:space="preserve">his primary language, </w:t>
      </w:r>
      <w:r>
        <w:rPr>
          <w:rFonts w:ascii="Bookman Old Style" w:hAnsi="Bookman Old Style"/>
          <w:color w:val="000000"/>
          <w:sz w:val="24"/>
          <w:szCs w:val="24"/>
        </w:rPr>
        <w:t xml:space="preserve">as his previous mastery in English had </w:t>
      </w:r>
      <w:r w:rsidRPr="00CB7B0E">
        <w:rPr>
          <w:rFonts w:ascii="Bookman Old Style" w:hAnsi="Bookman Old Style"/>
          <w:color w:val="000000"/>
          <w:sz w:val="24"/>
          <w:szCs w:val="24"/>
        </w:rPr>
        <w:t>eroded.  He spent most of the day wandering the LTC</w:t>
      </w:r>
      <w:r>
        <w:rPr>
          <w:rFonts w:ascii="Bookman Old Style" w:hAnsi="Bookman Old Style"/>
          <w:color w:val="000000"/>
          <w:sz w:val="24"/>
          <w:szCs w:val="24"/>
        </w:rPr>
        <w:t>F</w:t>
      </w:r>
      <w:r w:rsidRPr="00CB7B0E">
        <w:rPr>
          <w:rFonts w:ascii="Bookman Old Style" w:hAnsi="Bookman Old Style"/>
          <w:color w:val="000000"/>
          <w:sz w:val="24"/>
          <w:szCs w:val="24"/>
        </w:rPr>
        <w:t xml:space="preserve"> unit, </w:t>
      </w:r>
      <w:r>
        <w:rPr>
          <w:rFonts w:ascii="Bookman Old Style" w:hAnsi="Bookman Old Style"/>
          <w:color w:val="000000"/>
          <w:sz w:val="24"/>
          <w:szCs w:val="24"/>
        </w:rPr>
        <w:t>“</w:t>
      </w:r>
      <w:r w:rsidRPr="00CB7B0E">
        <w:rPr>
          <w:rFonts w:ascii="Bookman Old Style" w:hAnsi="Bookman Old Style"/>
          <w:color w:val="000000"/>
          <w:sz w:val="24"/>
          <w:szCs w:val="24"/>
        </w:rPr>
        <w:t>lost</w:t>
      </w:r>
      <w:r>
        <w:rPr>
          <w:rFonts w:ascii="Bookman Old Style" w:hAnsi="Bookman Old Style"/>
          <w:color w:val="000000"/>
          <w:sz w:val="24"/>
          <w:szCs w:val="24"/>
        </w:rPr>
        <w:t>”</w:t>
      </w:r>
      <w:r w:rsidRPr="00CB7B0E">
        <w:rPr>
          <w:rFonts w:ascii="Bookman Old Style" w:hAnsi="Bookman Old Style"/>
          <w:color w:val="000000"/>
          <w:sz w:val="24"/>
          <w:szCs w:val="24"/>
        </w:rPr>
        <w:t xml:space="preserve"> in his </w:t>
      </w:r>
      <w:r>
        <w:rPr>
          <w:rFonts w:ascii="Bookman Old Style" w:hAnsi="Bookman Old Style"/>
          <w:color w:val="000000"/>
          <w:sz w:val="24"/>
          <w:szCs w:val="24"/>
        </w:rPr>
        <w:t xml:space="preserve">own singular </w:t>
      </w:r>
      <w:r w:rsidRPr="00CB7B0E">
        <w:rPr>
          <w:rFonts w:ascii="Bookman Old Style" w:hAnsi="Bookman Old Style"/>
          <w:color w:val="000000"/>
          <w:sz w:val="24"/>
          <w:szCs w:val="24"/>
        </w:rPr>
        <w:t xml:space="preserve">reality.  </w:t>
      </w:r>
      <w:r>
        <w:rPr>
          <w:rFonts w:ascii="Bookman Old Style" w:hAnsi="Bookman Old Style"/>
          <w:color w:val="000000"/>
          <w:sz w:val="24"/>
          <w:szCs w:val="24"/>
        </w:rPr>
        <w:t xml:space="preserve">Staff who understood what the resident was mumbling revealed him to be misidentifying the residential facility as the chapel where he worked as a janitor all his life. </w:t>
      </w:r>
      <w:r w:rsidRPr="00CB7B0E">
        <w:rPr>
          <w:rFonts w:ascii="Bookman Old Style" w:hAnsi="Bookman Old Style"/>
          <w:color w:val="000000"/>
          <w:sz w:val="24"/>
          <w:szCs w:val="24"/>
        </w:rPr>
        <w:t>Amnestic</w:t>
      </w:r>
      <w:r>
        <w:rPr>
          <w:rFonts w:ascii="Bookman Old Style" w:hAnsi="Bookman Old Style"/>
          <w:color w:val="000000"/>
          <w:sz w:val="24"/>
          <w:szCs w:val="24"/>
        </w:rPr>
        <w:t xml:space="preserve"> and disorientated</w:t>
      </w:r>
      <w:r w:rsidRPr="00CB7B0E">
        <w:rPr>
          <w:rFonts w:ascii="Bookman Old Style" w:hAnsi="Bookman Old Style"/>
          <w:color w:val="000000"/>
          <w:sz w:val="24"/>
          <w:szCs w:val="24"/>
        </w:rPr>
        <w:t>, the meaning behind his aggressiv</w:t>
      </w:r>
      <w:r>
        <w:rPr>
          <w:rFonts w:ascii="Bookman Old Style" w:hAnsi="Bookman Old Style"/>
          <w:color w:val="000000"/>
          <w:sz w:val="24"/>
          <w:szCs w:val="24"/>
        </w:rPr>
        <w:t xml:space="preserve">e expressions </w:t>
      </w:r>
      <w:proofErr w:type="gramStart"/>
      <w:r>
        <w:rPr>
          <w:rFonts w:ascii="Bookman Old Style" w:hAnsi="Bookman Old Style"/>
          <w:color w:val="000000"/>
          <w:sz w:val="24"/>
          <w:szCs w:val="24"/>
        </w:rPr>
        <w:t>weren’t</w:t>
      </w:r>
      <w:proofErr w:type="gramEnd"/>
      <w:r>
        <w:rPr>
          <w:rFonts w:ascii="Bookman Old Style" w:hAnsi="Bookman Old Style"/>
          <w:color w:val="000000"/>
          <w:sz w:val="24"/>
          <w:szCs w:val="24"/>
        </w:rPr>
        <w:t xml:space="preserve"> overtly understood.  The clinical staff and the doctor </w:t>
      </w:r>
      <w:proofErr w:type="gramStart"/>
      <w:r>
        <w:rPr>
          <w:rFonts w:ascii="Bookman Old Style" w:hAnsi="Bookman Old Style"/>
          <w:color w:val="000000"/>
          <w:sz w:val="24"/>
          <w:szCs w:val="24"/>
        </w:rPr>
        <w:t>were left</w:t>
      </w:r>
      <w:proofErr w:type="gramEnd"/>
      <w:r>
        <w:rPr>
          <w:rFonts w:ascii="Bookman Old Style" w:hAnsi="Bookman Old Style"/>
          <w:color w:val="000000"/>
          <w:sz w:val="24"/>
          <w:szCs w:val="24"/>
        </w:rPr>
        <w:t xml:space="preserve"> </w:t>
      </w:r>
      <w:r w:rsidRPr="00CB7B0E">
        <w:rPr>
          <w:rFonts w:ascii="Bookman Old Style" w:hAnsi="Bookman Old Style"/>
          <w:color w:val="000000"/>
          <w:sz w:val="24"/>
          <w:szCs w:val="24"/>
        </w:rPr>
        <w:t xml:space="preserve">to wade through the mire </w:t>
      </w:r>
      <w:r>
        <w:rPr>
          <w:rFonts w:ascii="Bookman Old Style" w:hAnsi="Bookman Old Style"/>
          <w:color w:val="000000"/>
          <w:sz w:val="24"/>
          <w:szCs w:val="24"/>
        </w:rPr>
        <w:t xml:space="preserve">of confusion in his expressions </w:t>
      </w:r>
      <w:r w:rsidRPr="00CB7B0E">
        <w:rPr>
          <w:rFonts w:ascii="Bookman Old Style" w:hAnsi="Bookman Old Style"/>
          <w:color w:val="000000"/>
          <w:sz w:val="24"/>
          <w:szCs w:val="24"/>
        </w:rPr>
        <w:t xml:space="preserve">and navigate a plan and safe outcome </w:t>
      </w:r>
      <w:r>
        <w:rPr>
          <w:rFonts w:ascii="Bookman Old Style" w:hAnsi="Bookman Old Style"/>
          <w:color w:val="000000"/>
          <w:sz w:val="24"/>
          <w:szCs w:val="24"/>
        </w:rPr>
        <w:t xml:space="preserve">by </w:t>
      </w:r>
      <w:r w:rsidRPr="00CB7B0E">
        <w:rPr>
          <w:rFonts w:ascii="Bookman Old Style" w:hAnsi="Bookman Old Style"/>
          <w:color w:val="000000"/>
          <w:sz w:val="24"/>
          <w:szCs w:val="24"/>
        </w:rPr>
        <w:t xml:space="preserve">attempting to understand his reality </w:t>
      </w:r>
      <w:r>
        <w:rPr>
          <w:rFonts w:ascii="Bookman Old Style" w:hAnsi="Bookman Old Style"/>
          <w:color w:val="000000"/>
          <w:sz w:val="24"/>
          <w:szCs w:val="24"/>
        </w:rPr>
        <w:t xml:space="preserve">in order to unveil </w:t>
      </w:r>
      <w:r w:rsidRPr="00CB7B0E">
        <w:rPr>
          <w:rFonts w:ascii="Bookman Old Style" w:hAnsi="Bookman Old Style"/>
          <w:color w:val="000000"/>
          <w:sz w:val="24"/>
          <w:szCs w:val="24"/>
        </w:rPr>
        <w:t xml:space="preserve">the </w:t>
      </w:r>
      <w:r w:rsidRPr="009F6BEF">
        <w:rPr>
          <w:rFonts w:ascii="Bookman Old Style" w:hAnsi="Bookman Old Style"/>
          <w:i/>
          <w:color w:val="000000"/>
          <w:sz w:val="24"/>
          <w:szCs w:val="24"/>
        </w:rPr>
        <w:t>meaning</w:t>
      </w:r>
      <w:r w:rsidRPr="00CB7B0E">
        <w:rPr>
          <w:rFonts w:ascii="Bookman Old Style" w:hAnsi="Bookman Old Style"/>
          <w:color w:val="000000"/>
          <w:sz w:val="24"/>
          <w:szCs w:val="24"/>
        </w:rPr>
        <w:t xml:space="preserve"> inherent in his behavior. </w:t>
      </w:r>
    </w:p>
    <w:p w:rsidR="008722BC" w:rsidRPr="00CB7B0E" w:rsidRDefault="008722BC" w:rsidP="008722BC">
      <w:pPr>
        <w:spacing w:line="480" w:lineRule="auto"/>
        <w:ind w:firstLine="720"/>
        <w:rPr>
          <w:rFonts w:ascii="Bookman Old Style" w:hAnsi="Bookman Old Style"/>
          <w:color w:val="000000"/>
          <w:sz w:val="24"/>
          <w:szCs w:val="24"/>
        </w:rPr>
      </w:pPr>
      <w:r w:rsidRPr="00CB7B0E">
        <w:rPr>
          <w:rFonts w:ascii="Bookman Old Style" w:hAnsi="Bookman Old Style"/>
          <w:color w:val="000000"/>
          <w:sz w:val="24"/>
          <w:szCs w:val="24"/>
        </w:rPr>
        <w:t>Many varied and hypothetical meanings potent</w:t>
      </w:r>
      <w:r>
        <w:rPr>
          <w:rFonts w:ascii="Bookman Old Style" w:hAnsi="Bookman Old Style"/>
          <w:color w:val="000000"/>
          <w:sz w:val="24"/>
          <w:szCs w:val="24"/>
        </w:rPr>
        <w:t>ially underlying the aggressive expressions were placed forth</w:t>
      </w:r>
      <w:proofErr w:type="gramStart"/>
      <w:r>
        <w:rPr>
          <w:rFonts w:ascii="Bookman Old Style" w:hAnsi="Bookman Old Style"/>
          <w:color w:val="000000"/>
          <w:sz w:val="24"/>
          <w:szCs w:val="24"/>
        </w:rPr>
        <w:t>;</w:t>
      </w:r>
      <w:proofErr w:type="gramEnd"/>
      <w:r>
        <w:rPr>
          <w:rFonts w:ascii="Bookman Old Style" w:hAnsi="Bookman Old Style"/>
          <w:color w:val="000000"/>
          <w:sz w:val="24"/>
          <w:szCs w:val="24"/>
        </w:rPr>
        <w:t xml:space="preserve"> </w:t>
      </w:r>
      <w:r w:rsidRPr="00CB7B0E">
        <w:rPr>
          <w:rFonts w:ascii="Bookman Old Style" w:hAnsi="Bookman Old Style"/>
          <w:color w:val="000000"/>
          <w:sz w:val="24"/>
          <w:szCs w:val="24"/>
        </w:rPr>
        <w:t xml:space="preserve">all plausible.  They spanned the biological, </w:t>
      </w:r>
      <w:r>
        <w:rPr>
          <w:rFonts w:ascii="Bookman Old Style" w:hAnsi="Bookman Old Style"/>
          <w:color w:val="000000"/>
          <w:sz w:val="24"/>
          <w:szCs w:val="24"/>
        </w:rPr>
        <w:t>(</w:t>
      </w:r>
      <w:r w:rsidRPr="00CB7B0E">
        <w:rPr>
          <w:rFonts w:ascii="Bookman Old Style" w:hAnsi="Bookman Old Style"/>
          <w:color w:val="000000"/>
          <w:sz w:val="24"/>
          <w:szCs w:val="24"/>
        </w:rPr>
        <w:t>was he medically unwell</w:t>
      </w:r>
      <w:r>
        <w:rPr>
          <w:rFonts w:ascii="Bookman Old Style" w:hAnsi="Bookman Old Style"/>
          <w:color w:val="000000"/>
          <w:sz w:val="24"/>
          <w:szCs w:val="24"/>
        </w:rPr>
        <w:t>? ‘</w:t>
      </w:r>
      <w:proofErr w:type="gramStart"/>
      <w:r>
        <w:rPr>
          <w:rFonts w:ascii="Bookman Old Style" w:hAnsi="Bookman Old Style"/>
          <w:color w:val="000000"/>
          <w:sz w:val="24"/>
          <w:szCs w:val="24"/>
        </w:rPr>
        <w:t>does</w:t>
      </w:r>
      <w:proofErr w:type="gramEnd"/>
      <w:r>
        <w:rPr>
          <w:rFonts w:ascii="Bookman Old Style" w:hAnsi="Bookman Old Style"/>
          <w:color w:val="000000"/>
          <w:sz w:val="24"/>
          <w:szCs w:val="24"/>
        </w:rPr>
        <w:t xml:space="preserve"> he have a UTI’?)</w:t>
      </w:r>
      <w:r w:rsidRPr="00CB7B0E">
        <w:rPr>
          <w:rFonts w:ascii="Bookman Old Style" w:hAnsi="Bookman Old Style"/>
          <w:color w:val="000000"/>
          <w:sz w:val="24"/>
          <w:szCs w:val="24"/>
        </w:rPr>
        <w:t xml:space="preserve">; psychological, </w:t>
      </w:r>
      <w:r>
        <w:rPr>
          <w:rFonts w:ascii="Bookman Old Style" w:hAnsi="Bookman Old Style"/>
          <w:color w:val="000000"/>
          <w:sz w:val="24"/>
          <w:szCs w:val="24"/>
        </w:rPr>
        <w:t>(</w:t>
      </w:r>
      <w:r w:rsidRPr="00CB7B0E">
        <w:rPr>
          <w:rFonts w:ascii="Bookman Old Style" w:hAnsi="Bookman Old Style"/>
          <w:color w:val="000000"/>
          <w:sz w:val="24"/>
          <w:szCs w:val="24"/>
        </w:rPr>
        <w:t>was he missing his wife, sad or depressed</w:t>
      </w:r>
      <w:r>
        <w:rPr>
          <w:rFonts w:ascii="Bookman Old Style" w:hAnsi="Bookman Old Style"/>
          <w:color w:val="000000"/>
          <w:sz w:val="24"/>
          <w:szCs w:val="24"/>
        </w:rPr>
        <w:t>?), physiological ( was he uncomfortable due to constipation) and social (did he see the co-resident as an unwelcomed guest in his ‘chapel’.   All e</w:t>
      </w:r>
      <w:r w:rsidRPr="00CB7B0E">
        <w:rPr>
          <w:rFonts w:ascii="Bookman Old Style" w:hAnsi="Bookman Old Style"/>
          <w:color w:val="000000"/>
          <w:sz w:val="24"/>
          <w:szCs w:val="24"/>
        </w:rPr>
        <w:t xml:space="preserve">qually valid perceptions, but staff found themselves </w:t>
      </w:r>
      <w:r w:rsidRPr="00CB7B0E">
        <w:rPr>
          <w:rFonts w:ascii="Bookman Old Style" w:hAnsi="Bookman Old Style"/>
          <w:color w:val="000000"/>
          <w:sz w:val="24"/>
          <w:szCs w:val="24"/>
        </w:rPr>
        <w:lastRenderedPageBreak/>
        <w:t xml:space="preserve">again without a means to </w:t>
      </w:r>
      <w:r>
        <w:rPr>
          <w:rFonts w:ascii="Bookman Old Style" w:hAnsi="Bookman Old Style"/>
          <w:color w:val="000000"/>
          <w:sz w:val="24"/>
          <w:szCs w:val="24"/>
        </w:rPr>
        <w:t>clarify</w:t>
      </w:r>
      <w:r w:rsidRPr="00CB7B0E">
        <w:rPr>
          <w:rFonts w:ascii="Bookman Old Style" w:hAnsi="Bookman Old Style"/>
          <w:color w:val="000000"/>
          <w:sz w:val="24"/>
          <w:szCs w:val="24"/>
        </w:rPr>
        <w:t>.  For clinicians lacked a comprehensive, comprehensible and concise tool to assess the presenting behavior whereby the findings would be consistent and assist in formulat</w:t>
      </w:r>
      <w:r>
        <w:rPr>
          <w:rFonts w:ascii="Bookman Old Style" w:hAnsi="Bookman Old Style"/>
          <w:color w:val="000000"/>
          <w:sz w:val="24"/>
          <w:szCs w:val="24"/>
        </w:rPr>
        <w:t xml:space="preserve">ing a treatment plan.  This is not atypical.  On the contrary, </w:t>
      </w:r>
      <w:r w:rsidRPr="00CB7B0E">
        <w:rPr>
          <w:rFonts w:ascii="Bookman Old Style" w:hAnsi="Bookman Old Style"/>
          <w:color w:val="000000"/>
          <w:sz w:val="24"/>
          <w:szCs w:val="24"/>
        </w:rPr>
        <w:t>rather typical, d</w:t>
      </w:r>
      <w:r>
        <w:rPr>
          <w:rFonts w:ascii="Bookman Old Style" w:hAnsi="Bookman Old Style"/>
          <w:color w:val="000000"/>
          <w:sz w:val="24"/>
          <w:szCs w:val="24"/>
        </w:rPr>
        <w:t xml:space="preserve">epicting the current </w:t>
      </w:r>
      <w:r w:rsidRPr="00CB7B0E">
        <w:rPr>
          <w:rFonts w:ascii="Bookman Old Style" w:hAnsi="Bookman Old Style"/>
          <w:color w:val="000000"/>
          <w:sz w:val="24"/>
          <w:szCs w:val="24"/>
        </w:rPr>
        <w:t xml:space="preserve">landscape in </w:t>
      </w:r>
      <w:r>
        <w:rPr>
          <w:rFonts w:ascii="Bookman Old Style" w:hAnsi="Bookman Old Style"/>
          <w:color w:val="000000"/>
          <w:sz w:val="24"/>
          <w:szCs w:val="24"/>
        </w:rPr>
        <w:t xml:space="preserve">assessment and </w:t>
      </w:r>
      <w:r w:rsidRPr="00CB7B0E">
        <w:rPr>
          <w:rFonts w:ascii="Bookman Old Style" w:hAnsi="Bookman Old Style"/>
          <w:color w:val="000000"/>
          <w:sz w:val="24"/>
          <w:szCs w:val="24"/>
        </w:rPr>
        <w:t>management of</w:t>
      </w:r>
      <w:r>
        <w:rPr>
          <w:rFonts w:ascii="Bookman Old Style" w:hAnsi="Bookman Old Style"/>
          <w:color w:val="000000"/>
          <w:sz w:val="24"/>
          <w:szCs w:val="24"/>
        </w:rPr>
        <w:t xml:space="preserve"> residents with NCD </w:t>
      </w:r>
      <w:r w:rsidRPr="00CB7B0E">
        <w:rPr>
          <w:rFonts w:ascii="Bookman Old Style" w:hAnsi="Bookman Old Style"/>
          <w:color w:val="000000"/>
          <w:sz w:val="24"/>
          <w:szCs w:val="24"/>
        </w:rPr>
        <w:t xml:space="preserve">exhibiting behavioral </w:t>
      </w:r>
      <w:r>
        <w:rPr>
          <w:rFonts w:ascii="Bookman Old Style" w:hAnsi="Bookman Old Style"/>
          <w:color w:val="000000"/>
          <w:sz w:val="24"/>
          <w:szCs w:val="24"/>
        </w:rPr>
        <w:t xml:space="preserve">expressions </w:t>
      </w:r>
      <w:r w:rsidRPr="00CB7B0E">
        <w:rPr>
          <w:rFonts w:ascii="Bookman Old Style" w:hAnsi="Bookman Old Style"/>
          <w:color w:val="000000"/>
          <w:sz w:val="24"/>
          <w:szCs w:val="24"/>
        </w:rPr>
        <w:t>in LTC</w:t>
      </w:r>
      <w:r>
        <w:rPr>
          <w:rFonts w:ascii="Bookman Old Style" w:hAnsi="Bookman Old Style"/>
          <w:color w:val="000000"/>
          <w:sz w:val="24"/>
          <w:szCs w:val="24"/>
        </w:rPr>
        <w:t>F</w:t>
      </w:r>
      <w:r w:rsidRPr="00CB7B0E">
        <w:rPr>
          <w:rFonts w:ascii="Bookman Old Style" w:hAnsi="Bookman Old Style"/>
          <w:color w:val="000000"/>
          <w:sz w:val="24"/>
          <w:szCs w:val="24"/>
        </w:rPr>
        <w:t>.</w:t>
      </w:r>
    </w:p>
    <w:p w:rsidR="008722BC" w:rsidRDefault="008722BC" w:rsidP="008722BC">
      <w:pPr>
        <w:spacing w:after="200" w:line="480" w:lineRule="auto"/>
        <w:ind w:firstLine="720"/>
        <w:rPr>
          <w:rFonts w:ascii="Bookman Old Style" w:eastAsia="Calibri" w:hAnsi="Bookman Old Style"/>
          <w:color w:val="000000"/>
          <w:sz w:val="24"/>
          <w:szCs w:val="24"/>
          <w:lang w:val="en-CA"/>
        </w:rPr>
      </w:pPr>
      <w:r>
        <w:rPr>
          <w:rFonts w:ascii="Bookman Old Style" w:eastAsia="Calibri" w:hAnsi="Bookman Old Style"/>
          <w:color w:val="000000"/>
          <w:sz w:val="24"/>
          <w:szCs w:val="24"/>
          <w:lang w:val="en-CA"/>
        </w:rPr>
        <w:t xml:space="preserve">The prevalence of behavioral expressions, ‘agitation’ being one of its ubiquitous manifestation, is present in up to 90% of the residents in advanced stages of NCD residing in LTCF </w:t>
      </w:r>
      <w:r w:rsidRPr="00CB7B0E">
        <w:rPr>
          <w:rFonts w:ascii="Bookman Old Style" w:hAnsi="Bookman Old Style"/>
          <w:color w:val="000000"/>
          <w:sz w:val="24"/>
          <w:szCs w:val="24"/>
        </w:rPr>
        <w:t>(</w:t>
      </w:r>
      <w:proofErr w:type="spellStart"/>
      <w:r w:rsidRPr="00CB7B0E">
        <w:rPr>
          <w:rFonts w:ascii="Bookman Old Style" w:hAnsi="Bookman Old Style"/>
          <w:color w:val="000000"/>
          <w:sz w:val="24"/>
          <w:szCs w:val="24"/>
        </w:rPr>
        <w:t>Liperoti</w:t>
      </w:r>
      <w:proofErr w:type="spellEnd"/>
      <w:r w:rsidRPr="00CB7B0E">
        <w:rPr>
          <w:rFonts w:ascii="Bookman Old Style" w:eastAsia="Calibri" w:hAnsi="Bookman Old Style"/>
          <w:color w:val="000000"/>
          <w:sz w:val="24"/>
          <w:szCs w:val="24"/>
        </w:rPr>
        <w:t> </w:t>
      </w:r>
      <w:r w:rsidRPr="00CB7B0E">
        <w:rPr>
          <w:rFonts w:ascii="Bookman Old Style" w:hAnsi="Bookman Old Style"/>
          <w:iCs/>
          <w:color w:val="000000"/>
          <w:sz w:val="24"/>
          <w:szCs w:val="24"/>
        </w:rPr>
        <w:t>et al</w:t>
      </w:r>
      <w:r>
        <w:rPr>
          <w:rFonts w:ascii="Bookman Old Style" w:hAnsi="Bookman Old Style"/>
          <w:color w:val="000000"/>
          <w:sz w:val="24"/>
          <w:szCs w:val="24"/>
        </w:rPr>
        <w:t xml:space="preserve">., 2008).  </w:t>
      </w:r>
      <w:r w:rsidRPr="002253EC">
        <w:rPr>
          <w:rFonts w:ascii="Bookman Old Style" w:eastAsia="Calibri" w:hAnsi="Bookman Old Style"/>
          <w:color w:val="000000"/>
          <w:sz w:val="24"/>
          <w:szCs w:val="24"/>
          <w:lang w:val="en-CA"/>
        </w:rPr>
        <w:t xml:space="preserve">As an example, </w:t>
      </w:r>
      <w:r>
        <w:rPr>
          <w:rFonts w:ascii="Bookman Old Style" w:eastAsia="Calibri" w:hAnsi="Bookman Old Style"/>
          <w:color w:val="000000"/>
          <w:sz w:val="24"/>
          <w:szCs w:val="24"/>
          <w:lang w:val="en-CA"/>
        </w:rPr>
        <w:t xml:space="preserve">‘agitation’ is a manifestation </w:t>
      </w:r>
      <w:r w:rsidRPr="002253EC">
        <w:rPr>
          <w:rFonts w:ascii="Bookman Old Style" w:eastAsia="Calibri" w:hAnsi="Bookman Old Style"/>
          <w:color w:val="000000"/>
          <w:sz w:val="24"/>
          <w:szCs w:val="24"/>
          <w:lang w:val="en-CA"/>
        </w:rPr>
        <w:t xml:space="preserve">in an </w:t>
      </w:r>
      <w:r>
        <w:rPr>
          <w:rFonts w:ascii="Bookman Old Style" w:eastAsia="Calibri" w:hAnsi="Bookman Old Style"/>
          <w:color w:val="000000"/>
          <w:sz w:val="24"/>
          <w:szCs w:val="24"/>
          <w:lang w:val="en-CA"/>
        </w:rPr>
        <w:t xml:space="preserve">acute </w:t>
      </w:r>
      <w:proofErr w:type="spellStart"/>
      <w:r>
        <w:rPr>
          <w:rFonts w:ascii="Bookman Old Style" w:eastAsia="Calibri" w:hAnsi="Bookman Old Style"/>
          <w:color w:val="000000"/>
          <w:sz w:val="24"/>
          <w:szCs w:val="24"/>
          <w:lang w:val="en-CA"/>
        </w:rPr>
        <w:t>confusional</w:t>
      </w:r>
      <w:proofErr w:type="spellEnd"/>
      <w:r>
        <w:rPr>
          <w:rFonts w:ascii="Bookman Old Style" w:eastAsia="Calibri" w:hAnsi="Bookman Old Style"/>
          <w:color w:val="000000"/>
          <w:sz w:val="24"/>
          <w:szCs w:val="24"/>
          <w:lang w:val="en-CA"/>
        </w:rPr>
        <w:t xml:space="preserve"> state of delirium which is also characterised by other symptoms of </w:t>
      </w:r>
      <w:r w:rsidRPr="002253EC">
        <w:rPr>
          <w:rFonts w:ascii="Bookman Old Style" w:eastAsia="Calibri" w:hAnsi="Bookman Old Style"/>
          <w:color w:val="000000"/>
          <w:sz w:val="24"/>
          <w:szCs w:val="24"/>
          <w:lang w:val="en-CA"/>
        </w:rPr>
        <w:t>disorganised thinking, d</w:t>
      </w:r>
      <w:r>
        <w:rPr>
          <w:rFonts w:ascii="Bookman Old Style" w:eastAsia="Calibri" w:hAnsi="Bookman Old Style"/>
          <w:color w:val="000000"/>
          <w:sz w:val="24"/>
          <w:szCs w:val="24"/>
          <w:lang w:val="en-CA"/>
        </w:rPr>
        <w:t xml:space="preserve">elusions and hallucinations, </w:t>
      </w:r>
      <w:r w:rsidRPr="002253EC">
        <w:rPr>
          <w:rFonts w:ascii="Bookman Old Style" w:eastAsia="Calibri" w:hAnsi="Bookman Old Style"/>
          <w:color w:val="000000"/>
          <w:sz w:val="24"/>
          <w:szCs w:val="24"/>
          <w:lang w:val="en-CA"/>
        </w:rPr>
        <w:t xml:space="preserve">irritability, aggression </w:t>
      </w:r>
      <w:r>
        <w:rPr>
          <w:rFonts w:ascii="Bookman Old Style" w:eastAsia="Calibri" w:hAnsi="Bookman Old Style"/>
          <w:color w:val="000000"/>
          <w:sz w:val="24"/>
          <w:szCs w:val="24"/>
          <w:lang w:val="en-CA"/>
        </w:rPr>
        <w:t xml:space="preserve">and sleep disturbances.  In </w:t>
      </w:r>
      <w:r w:rsidRPr="002253EC">
        <w:rPr>
          <w:rFonts w:ascii="Bookman Old Style" w:eastAsia="Calibri" w:hAnsi="Bookman Old Style"/>
          <w:color w:val="000000"/>
          <w:sz w:val="24"/>
          <w:szCs w:val="24"/>
          <w:lang w:val="en-CA"/>
        </w:rPr>
        <w:t>acute onset psychotic episode</w:t>
      </w:r>
      <w:r>
        <w:rPr>
          <w:rFonts w:ascii="Bookman Old Style" w:eastAsia="Calibri" w:hAnsi="Bookman Old Style"/>
          <w:color w:val="000000"/>
          <w:sz w:val="24"/>
          <w:szCs w:val="24"/>
          <w:lang w:val="en-CA"/>
        </w:rPr>
        <w:t>s or acute exacerbation of chronic psychotic states</w:t>
      </w:r>
      <w:r w:rsidRPr="002253EC">
        <w:rPr>
          <w:rFonts w:ascii="Bookman Old Style" w:eastAsia="Calibri" w:hAnsi="Bookman Old Style"/>
          <w:color w:val="000000"/>
          <w:sz w:val="24"/>
          <w:szCs w:val="24"/>
          <w:lang w:val="en-CA"/>
        </w:rPr>
        <w:t>, symptoms of delusions a</w:t>
      </w:r>
      <w:r>
        <w:rPr>
          <w:rFonts w:ascii="Bookman Old Style" w:eastAsia="Calibri" w:hAnsi="Bookman Old Style"/>
          <w:color w:val="000000"/>
          <w:sz w:val="24"/>
          <w:szCs w:val="24"/>
          <w:lang w:val="en-CA"/>
        </w:rPr>
        <w:t xml:space="preserve">nd hallucinations are often associated with </w:t>
      </w:r>
      <w:r w:rsidRPr="002253EC">
        <w:rPr>
          <w:rFonts w:ascii="Bookman Old Style" w:eastAsia="Calibri" w:hAnsi="Bookman Old Style"/>
          <w:color w:val="000000"/>
          <w:sz w:val="24"/>
          <w:szCs w:val="24"/>
          <w:lang w:val="en-CA"/>
        </w:rPr>
        <w:t xml:space="preserve">disorganized speech, changes </w:t>
      </w:r>
      <w:r>
        <w:rPr>
          <w:rFonts w:ascii="Bookman Old Style" w:eastAsia="Calibri" w:hAnsi="Bookman Old Style"/>
          <w:color w:val="000000"/>
          <w:sz w:val="24"/>
          <w:szCs w:val="24"/>
          <w:lang w:val="en-CA"/>
        </w:rPr>
        <w:t xml:space="preserve">in emotions to include lability and volatility </w:t>
      </w:r>
      <w:r w:rsidRPr="002253EC">
        <w:rPr>
          <w:rFonts w:ascii="Bookman Old Style" w:eastAsia="Calibri" w:hAnsi="Bookman Old Style"/>
          <w:color w:val="000000"/>
          <w:sz w:val="24"/>
          <w:szCs w:val="24"/>
          <w:lang w:val="en-CA"/>
        </w:rPr>
        <w:t xml:space="preserve">and aggression including </w:t>
      </w:r>
      <w:r>
        <w:rPr>
          <w:rFonts w:ascii="Bookman Old Style" w:eastAsia="Calibri" w:hAnsi="Bookman Old Style"/>
          <w:color w:val="000000"/>
          <w:sz w:val="24"/>
          <w:szCs w:val="24"/>
          <w:lang w:val="en-CA"/>
        </w:rPr>
        <w:t>‘</w:t>
      </w:r>
      <w:r w:rsidRPr="002253EC">
        <w:rPr>
          <w:rFonts w:ascii="Bookman Old Style" w:eastAsia="Calibri" w:hAnsi="Bookman Old Style"/>
          <w:color w:val="000000"/>
          <w:sz w:val="24"/>
          <w:szCs w:val="24"/>
          <w:lang w:val="en-CA"/>
        </w:rPr>
        <w:t>agitation</w:t>
      </w:r>
      <w:r>
        <w:rPr>
          <w:rFonts w:ascii="Bookman Old Style" w:eastAsia="Calibri" w:hAnsi="Bookman Old Style"/>
          <w:color w:val="000000"/>
          <w:sz w:val="24"/>
          <w:szCs w:val="24"/>
          <w:lang w:val="en-CA"/>
        </w:rPr>
        <w:t>’</w:t>
      </w:r>
      <w:r w:rsidRPr="002253EC">
        <w:rPr>
          <w:rFonts w:ascii="Bookman Old Style" w:eastAsia="Calibri" w:hAnsi="Bookman Old Style"/>
          <w:color w:val="000000"/>
          <w:sz w:val="24"/>
          <w:szCs w:val="24"/>
          <w:lang w:val="en-CA"/>
        </w:rPr>
        <w:t xml:space="preserve">.  An altered emotional state such as chronic severe depressive illness </w:t>
      </w:r>
      <w:r>
        <w:rPr>
          <w:rFonts w:ascii="Bookman Old Style" w:eastAsia="Calibri" w:hAnsi="Bookman Old Style"/>
          <w:color w:val="000000"/>
          <w:sz w:val="24"/>
          <w:szCs w:val="24"/>
          <w:lang w:val="en-CA"/>
        </w:rPr>
        <w:t xml:space="preserve">or a manifestation of an ‘anxiety disorder’ will present itself with symptoms of emotionality or irritability, being very needy or clingy and with a degree of restlessness and ‘agitation’.  </w:t>
      </w:r>
      <w:r w:rsidRPr="002253EC">
        <w:rPr>
          <w:rFonts w:ascii="Bookman Old Style" w:eastAsia="Calibri" w:hAnsi="Bookman Old Style"/>
          <w:color w:val="000000"/>
          <w:sz w:val="24"/>
          <w:szCs w:val="24"/>
          <w:lang w:val="en-CA"/>
        </w:rPr>
        <w:t xml:space="preserve">Unmet </w:t>
      </w:r>
      <w:r>
        <w:rPr>
          <w:rFonts w:ascii="Bookman Old Style" w:eastAsia="Calibri" w:hAnsi="Bookman Old Style"/>
          <w:color w:val="000000"/>
          <w:sz w:val="24"/>
          <w:szCs w:val="24"/>
          <w:lang w:val="en-CA"/>
        </w:rPr>
        <w:t xml:space="preserve">innate physiological </w:t>
      </w:r>
      <w:r w:rsidRPr="002253EC">
        <w:rPr>
          <w:rFonts w:ascii="Bookman Old Style" w:eastAsia="Calibri" w:hAnsi="Bookman Old Style"/>
          <w:color w:val="000000"/>
          <w:sz w:val="24"/>
          <w:szCs w:val="24"/>
          <w:lang w:val="en-CA"/>
        </w:rPr>
        <w:t xml:space="preserve">needs </w:t>
      </w:r>
      <w:r>
        <w:rPr>
          <w:rFonts w:ascii="Bookman Old Style" w:eastAsia="Calibri" w:hAnsi="Bookman Old Style"/>
          <w:color w:val="000000"/>
          <w:sz w:val="24"/>
          <w:szCs w:val="24"/>
          <w:lang w:val="en-CA"/>
        </w:rPr>
        <w:t xml:space="preserve">in the form of need to void or defecate or seeking comfort for pain </w:t>
      </w:r>
      <w:r w:rsidRPr="002253EC">
        <w:rPr>
          <w:rFonts w:ascii="Bookman Old Style" w:eastAsia="Calibri" w:hAnsi="Bookman Old Style"/>
          <w:color w:val="000000"/>
          <w:sz w:val="24"/>
          <w:szCs w:val="24"/>
          <w:lang w:val="en-CA"/>
        </w:rPr>
        <w:t xml:space="preserve">can produce a similar spectrum of symptoms ranging from </w:t>
      </w:r>
      <w:r>
        <w:rPr>
          <w:rFonts w:ascii="Bookman Old Style" w:eastAsia="Calibri" w:hAnsi="Bookman Old Style"/>
          <w:color w:val="000000"/>
          <w:sz w:val="24"/>
          <w:szCs w:val="24"/>
          <w:lang w:val="en-CA"/>
        </w:rPr>
        <w:t>emotional distress or irritability to restlessness and ‘</w:t>
      </w:r>
      <w:r w:rsidRPr="002253EC">
        <w:rPr>
          <w:rFonts w:ascii="Bookman Old Style" w:eastAsia="Calibri" w:hAnsi="Bookman Old Style"/>
          <w:color w:val="000000"/>
          <w:sz w:val="24"/>
          <w:szCs w:val="24"/>
          <w:lang w:val="en-CA"/>
        </w:rPr>
        <w:t>agitation</w:t>
      </w:r>
      <w:r>
        <w:rPr>
          <w:rFonts w:ascii="Bookman Old Style" w:eastAsia="Calibri" w:hAnsi="Bookman Old Style"/>
          <w:color w:val="000000"/>
          <w:sz w:val="24"/>
          <w:szCs w:val="24"/>
          <w:lang w:val="en-CA"/>
        </w:rPr>
        <w:t xml:space="preserve">’.  </w:t>
      </w:r>
      <w:r w:rsidRPr="002253EC">
        <w:rPr>
          <w:rFonts w:ascii="Bookman Old Style" w:eastAsia="Calibri" w:hAnsi="Bookman Old Style"/>
          <w:color w:val="000000"/>
          <w:sz w:val="24"/>
          <w:szCs w:val="24"/>
          <w:lang w:val="en-CA"/>
        </w:rPr>
        <w:t xml:space="preserve"> </w:t>
      </w:r>
    </w:p>
    <w:p w:rsidR="008722BC" w:rsidRPr="009D12E8" w:rsidRDefault="008722BC" w:rsidP="008722BC">
      <w:pPr>
        <w:spacing w:after="200" w:line="480" w:lineRule="auto"/>
        <w:ind w:firstLine="360"/>
        <w:rPr>
          <w:rFonts w:ascii="Bookman Old Style" w:eastAsia="Calibri" w:hAnsi="Bookman Old Style"/>
          <w:color w:val="000000"/>
          <w:sz w:val="24"/>
          <w:szCs w:val="24"/>
          <w:lang w:val="en-CA"/>
        </w:rPr>
      </w:pPr>
      <w:r>
        <w:rPr>
          <w:rFonts w:ascii="Bookman Old Style" w:hAnsi="Bookman Old Style"/>
          <w:color w:val="000000"/>
          <w:sz w:val="24"/>
          <w:szCs w:val="24"/>
        </w:rPr>
        <w:lastRenderedPageBreak/>
        <w:t>The definition of the term ‘</w:t>
      </w:r>
      <w:r w:rsidRPr="00CB7B0E">
        <w:rPr>
          <w:rFonts w:ascii="Bookman Old Style" w:hAnsi="Bookman Old Style"/>
          <w:color w:val="000000"/>
          <w:sz w:val="24"/>
          <w:szCs w:val="24"/>
        </w:rPr>
        <w:t>agitation</w:t>
      </w:r>
      <w:r>
        <w:rPr>
          <w:rFonts w:ascii="Bookman Old Style" w:hAnsi="Bookman Old Style"/>
          <w:color w:val="000000"/>
          <w:sz w:val="24"/>
          <w:szCs w:val="24"/>
        </w:rPr>
        <w:t>’ in mental health literature, a symptom manifestation of various psychiatric illnesses is;</w:t>
      </w:r>
      <w:r w:rsidRPr="00CB7B0E">
        <w:rPr>
          <w:rFonts w:ascii="Bookman Old Style" w:hAnsi="Bookman Old Style"/>
          <w:color w:val="000000"/>
          <w:sz w:val="24"/>
          <w:szCs w:val="24"/>
        </w:rPr>
        <w:t xml:space="preserve"> “excessive motor activity associated wi</w:t>
      </w:r>
      <w:r>
        <w:rPr>
          <w:rFonts w:ascii="Bookman Old Style" w:hAnsi="Bookman Old Style"/>
          <w:color w:val="000000"/>
          <w:sz w:val="24"/>
          <w:szCs w:val="24"/>
        </w:rPr>
        <w:t xml:space="preserve">th a feeling of inner tension” </w:t>
      </w:r>
      <w:r>
        <w:rPr>
          <w:rFonts w:ascii="Bookman Old Style" w:eastAsia="Calibri" w:hAnsi="Bookman Old Style"/>
          <w:color w:val="000000"/>
          <w:sz w:val="24"/>
          <w:szCs w:val="24"/>
          <w:lang w:val="en-CA"/>
        </w:rPr>
        <w:t>(American Psychiatric Association, 2000)</w:t>
      </w:r>
      <w:r w:rsidRPr="00CB7B0E">
        <w:rPr>
          <w:rFonts w:ascii="Bookman Old Style" w:hAnsi="Bookman Old Style"/>
          <w:color w:val="000000"/>
          <w:sz w:val="24"/>
          <w:szCs w:val="24"/>
        </w:rPr>
        <w:t>). </w:t>
      </w:r>
      <w:r w:rsidRPr="00CB7B0E">
        <w:rPr>
          <w:rFonts w:ascii="Bookman Old Style" w:eastAsia="Calibri" w:hAnsi="Bookman Old Style"/>
          <w:color w:val="000000"/>
          <w:sz w:val="24"/>
          <w:szCs w:val="24"/>
        </w:rPr>
        <w:t> </w:t>
      </w:r>
      <w:r w:rsidRPr="00CB7B0E">
        <w:rPr>
          <w:rFonts w:ascii="Bookman Old Style" w:hAnsi="Bookman Old Style"/>
          <w:color w:val="000000"/>
          <w:sz w:val="24"/>
          <w:szCs w:val="24"/>
        </w:rPr>
        <w:t xml:space="preserve">Similarly, the Comprehensive Textbook of Psychiatry identifies agitation as, “severe anxiety associated with motor restlessness” (Kaplan &amp; </w:t>
      </w:r>
      <w:proofErr w:type="spellStart"/>
      <w:r w:rsidRPr="00CB7B0E">
        <w:rPr>
          <w:rFonts w:ascii="Bookman Old Style" w:hAnsi="Bookman Old Style"/>
          <w:color w:val="000000"/>
          <w:sz w:val="24"/>
          <w:szCs w:val="24"/>
        </w:rPr>
        <w:t>Sadoc</w:t>
      </w:r>
      <w:r>
        <w:rPr>
          <w:rFonts w:ascii="Bookman Old Style" w:hAnsi="Bookman Old Style"/>
          <w:color w:val="000000"/>
          <w:sz w:val="24"/>
          <w:szCs w:val="24"/>
        </w:rPr>
        <w:t>k</w:t>
      </w:r>
      <w:proofErr w:type="spellEnd"/>
      <w:r>
        <w:rPr>
          <w:rFonts w:ascii="Bookman Old Style" w:hAnsi="Bookman Old Style"/>
          <w:color w:val="000000"/>
          <w:sz w:val="24"/>
          <w:szCs w:val="24"/>
        </w:rPr>
        <w:t xml:space="preserve">, 1995). Both of these definitions of ‘agitation’ </w:t>
      </w:r>
      <w:proofErr w:type="gramStart"/>
      <w:r>
        <w:rPr>
          <w:rFonts w:ascii="Bookman Old Style" w:hAnsi="Bookman Old Style"/>
          <w:color w:val="000000"/>
          <w:sz w:val="24"/>
          <w:szCs w:val="24"/>
        </w:rPr>
        <w:t>are based</w:t>
      </w:r>
      <w:proofErr w:type="gramEnd"/>
      <w:r>
        <w:rPr>
          <w:rFonts w:ascii="Bookman Old Style" w:hAnsi="Bookman Old Style"/>
          <w:color w:val="000000"/>
          <w:sz w:val="24"/>
          <w:szCs w:val="24"/>
        </w:rPr>
        <w:t xml:space="preserve"> i</w:t>
      </w:r>
      <w:r w:rsidRPr="00CB7B0E">
        <w:rPr>
          <w:rFonts w:ascii="Bookman Old Style" w:hAnsi="Bookman Old Style"/>
          <w:color w:val="000000"/>
          <w:sz w:val="24"/>
          <w:szCs w:val="24"/>
        </w:rPr>
        <w:t xml:space="preserve">n description of psychiatric disorders in general </w:t>
      </w:r>
      <w:r>
        <w:rPr>
          <w:rFonts w:ascii="Bookman Old Style" w:hAnsi="Bookman Old Style"/>
          <w:color w:val="000000"/>
          <w:sz w:val="24"/>
          <w:szCs w:val="24"/>
        </w:rPr>
        <w:t xml:space="preserve">adult </w:t>
      </w:r>
      <w:r w:rsidRPr="00CB7B0E">
        <w:rPr>
          <w:rFonts w:ascii="Bookman Old Style" w:hAnsi="Bookman Old Style"/>
          <w:color w:val="000000"/>
          <w:sz w:val="24"/>
          <w:szCs w:val="24"/>
        </w:rPr>
        <w:t>psychiat</w:t>
      </w:r>
      <w:r>
        <w:rPr>
          <w:rFonts w:ascii="Bookman Old Style" w:hAnsi="Bookman Old Style"/>
          <w:color w:val="000000"/>
          <w:sz w:val="24"/>
          <w:szCs w:val="24"/>
        </w:rPr>
        <w:t>ry and not specific to behavioral expressions in residents with NCD</w:t>
      </w:r>
      <w:r w:rsidRPr="00CB7B0E">
        <w:rPr>
          <w:rFonts w:ascii="Bookman Old Style" w:hAnsi="Bookman Old Style"/>
          <w:color w:val="000000"/>
          <w:sz w:val="24"/>
          <w:szCs w:val="24"/>
        </w:rPr>
        <w:t xml:space="preserve">. </w:t>
      </w:r>
      <w:r>
        <w:rPr>
          <w:rFonts w:ascii="Bookman Old Style" w:eastAsia="Calibri" w:hAnsi="Bookman Old Style"/>
          <w:color w:val="000000"/>
          <w:sz w:val="24"/>
          <w:szCs w:val="24"/>
          <w:lang w:val="en-CA"/>
        </w:rPr>
        <w:t>Due to these inconsistencies around the definition of ‘agitation’</w:t>
      </w:r>
      <w:r w:rsidRPr="009D12E8">
        <w:rPr>
          <w:rFonts w:ascii="Bookman Old Style" w:eastAsia="Calibri" w:hAnsi="Bookman Old Style"/>
          <w:color w:val="000000"/>
          <w:sz w:val="24"/>
          <w:szCs w:val="24"/>
          <w:lang w:val="en-CA"/>
        </w:rPr>
        <w:t>, Cohen-Mansfield made a valiant effort to put some order in the use of this concept in dementia population.  Accordin</w:t>
      </w:r>
      <w:r>
        <w:rPr>
          <w:rFonts w:ascii="Bookman Old Style" w:eastAsia="Calibri" w:hAnsi="Bookman Old Style"/>
          <w:color w:val="000000"/>
          <w:sz w:val="24"/>
          <w:szCs w:val="24"/>
          <w:lang w:val="en-CA"/>
        </w:rPr>
        <w:t xml:space="preserve">g to </w:t>
      </w:r>
      <w:proofErr w:type="gramStart"/>
      <w:r>
        <w:rPr>
          <w:rFonts w:ascii="Bookman Old Style" w:eastAsia="Calibri" w:hAnsi="Bookman Old Style"/>
          <w:color w:val="000000"/>
          <w:sz w:val="24"/>
          <w:szCs w:val="24"/>
          <w:lang w:val="en-CA"/>
        </w:rPr>
        <w:t>Cohen-Mansfield</w:t>
      </w:r>
      <w:proofErr w:type="gramEnd"/>
      <w:r>
        <w:rPr>
          <w:rFonts w:ascii="Bookman Old Style" w:eastAsia="Calibri" w:hAnsi="Bookman Old Style"/>
          <w:color w:val="000000"/>
          <w:sz w:val="24"/>
          <w:szCs w:val="24"/>
          <w:lang w:val="en-CA"/>
        </w:rPr>
        <w:t xml:space="preserve"> behavioural expressions </w:t>
      </w:r>
      <w:r w:rsidRPr="009D12E8">
        <w:rPr>
          <w:rFonts w:ascii="Bookman Old Style" w:eastAsia="Calibri" w:hAnsi="Bookman Old Style"/>
          <w:color w:val="000000"/>
          <w:sz w:val="24"/>
          <w:szCs w:val="24"/>
          <w:lang w:val="en-CA"/>
        </w:rPr>
        <w:t xml:space="preserve">in dementia can only be labelled as </w:t>
      </w:r>
      <w:r w:rsidRPr="009D12E8">
        <w:rPr>
          <w:rFonts w:ascii="Bookman Old Style" w:eastAsia="Calibri" w:hAnsi="Bookman Old Style"/>
          <w:i/>
          <w:color w:val="000000"/>
          <w:sz w:val="24"/>
          <w:szCs w:val="24"/>
          <w:lang w:val="en-CA"/>
        </w:rPr>
        <w:t>agitation</w:t>
      </w:r>
      <w:r w:rsidRPr="009D12E8">
        <w:rPr>
          <w:rFonts w:ascii="Bookman Old Style" w:eastAsia="Calibri" w:hAnsi="Bookman Old Style"/>
          <w:color w:val="000000"/>
          <w:sz w:val="24"/>
          <w:szCs w:val="24"/>
          <w:lang w:val="en-CA"/>
        </w:rPr>
        <w:t xml:space="preserve"> once the following conditions have been ruled out: </w:t>
      </w:r>
    </w:p>
    <w:p w:rsidR="008722BC" w:rsidRPr="00950DE6" w:rsidRDefault="008722BC" w:rsidP="008722BC">
      <w:pPr>
        <w:pStyle w:val="ListParagraph"/>
        <w:numPr>
          <w:ilvl w:val="0"/>
          <w:numId w:val="1"/>
        </w:numPr>
        <w:tabs>
          <w:tab w:val="left" w:pos="630"/>
        </w:tabs>
        <w:spacing w:line="480" w:lineRule="auto"/>
        <w:rPr>
          <w:rFonts w:ascii="Bookman Old Style" w:hAnsi="Bookman Old Style"/>
          <w:color w:val="000000"/>
          <w:sz w:val="24"/>
          <w:szCs w:val="24"/>
        </w:rPr>
      </w:pPr>
      <w:r w:rsidRPr="00950DE6">
        <w:rPr>
          <w:rFonts w:ascii="Bookman Old Style" w:hAnsi="Bookman Old Style"/>
          <w:i/>
          <w:sz w:val="24"/>
          <w:szCs w:val="24"/>
        </w:rPr>
        <w:t>Delirium</w:t>
      </w:r>
      <w:r w:rsidRPr="00950DE6">
        <w:rPr>
          <w:rFonts w:ascii="Bookman Old Style" w:hAnsi="Bookman Old Style"/>
          <w:sz w:val="24"/>
          <w:szCs w:val="24"/>
        </w:rPr>
        <w:t xml:space="preserve"> is a syndrome of impairment of consciousness and attention with </w:t>
      </w:r>
      <w:proofErr w:type="spellStart"/>
      <w:r w:rsidRPr="00950DE6">
        <w:rPr>
          <w:rFonts w:ascii="Bookman Old Style" w:hAnsi="Bookman Old Style"/>
          <w:sz w:val="24"/>
          <w:szCs w:val="24"/>
        </w:rPr>
        <w:t>disorganised</w:t>
      </w:r>
      <w:proofErr w:type="spellEnd"/>
      <w:r w:rsidRPr="00950DE6">
        <w:rPr>
          <w:rFonts w:ascii="Bookman Old Style" w:hAnsi="Bookman Old Style"/>
          <w:sz w:val="24"/>
          <w:szCs w:val="24"/>
        </w:rPr>
        <w:t xml:space="preserve"> thinking and abnormalities in mentation and </w:t>
      </w:r>
      <w:proofErr w:type="spellStart"/>
      <w:r w:rsidRPr="00950DE6">
        <w:rPr>
          <w:rFonts w:ascii="Bookman Old Style" w:hAnsi="Bookman Old Style"/>
          <w:sz w:val="24"/>
          <w:szCs w:val="24"/>
        </w:rPr>
        <w:t>behaviours</w:t>
      </w:r>
      <w:proofErr w:type="spellEnd"/>
      <w:r w:rsidRPr="00950DE6">
        <w:rPr>
          <w:rFonts w:ascii="Bookman Old Style" w:hAnsi="Bookman Old Style"/>
          <w:sz w:val="24"/>
          <w:szCs w:val="24"/>
        </w:rPr>
        <w:t xml:space="preserve">.  It is relatively rapid in onset with a characteristically fluctuating course,” </w:t>
      </w:r>
      <w:r w:rsidRPr="00950DE6">
        <w:rPr>
          <w:rFonts w:ascii="Bookman Old Style" w:hAnsi="Bookman Old Style"/>
          <w:noProof/>
          <w:sz w:val="24"/>
          <w:szCs w:val="24"/>
          <w:highlight w:val="green"/>
        </w:rPr>
        <w:t>(Caine, Grossman, &amp; Lyness, 1995, p. 729)</w:t>
      </w:r>
      <w:r w:rsidRPr="00950DE6">
        <w:rPr>
          <w:rFonts w:ascii="Bookman Old Style" w:hAnsi="Bookman Old Style"/>
          <w:sz w:val="24"/>
          <w:szCs w:val="24"/>
          <w:highlight w:val="green"/>
        </w:rPr>
        <w:t>.</w:t>
      </w:r>
      <w:r w:rsidRPr="00950DE6">
        <w:rPr>
          <w:rFonts w:ascii="Bookman Old Style" w:hAnsi="Bookman Old Style"/>
          <w:sz w:val="24"/>
          <w:szCs w:val="24"/>
        </w:rPr>
        <w:t xml:space="preserve">  There are numerous causes of delirium and often a consequence of disturbance in individual’s medical condition.   </w:t>
      </w:r>
    </w:p>
    <w:p w:rsidR="008722BC" w:rsidRPr="009D12E8" w:rsidRDefault="008722BC" w:rsidP="008722BC">
      <w:pPr>
        <w:numPr>
          <w:ilvl w:val="0"/>
          <w:numId w:val="1"/>
        </w:numPr>
        <w:spacing w:after="200" w:line="480" w:lineRule="auto"/>
        <w:rPr>
          <w:rFonts w:ascii="Bookman Old Style" w:eastAsia="Calibri" w:hAnsi="Bookman Old Style"/>
          <w:color w:val="000000"/>
          <w:sz w:val="24"/>
          <w:szCs w:val="24"/>
          <w:lang w:val="en-CA"/>
        </w:rPr>
      </w:pPr>
      <w:r w:rsidRPr="009D12E8">
        <w:rPr>
          <w:rFonts w:ascii="Bookman Old Style" w:eastAsia="Calibri" w:hAnsi="Bookman Old Style"/>
          <w:i/>
          <w:color w:val="000000"/>
          <w:sz w:val="24"/>
          <w:szCs w:val="24"/>
          <w:lang w:val="en-CA"/>
        </w:rPr>
        <w:t>Psychosis</w:t>
      </w:r>
      <w:r w:rsidRPr="009D12E8">
        <w:rPr>
          <w:rFonts w:ascii="Bookman Old Style" w:eastAsia="Calibri" w:hAnsi="Bookman Old Style"/>
          <w:color w:val="000000"/>
          <w:sz w:val="24"/>
          <w:szCs w:val="24"/>
          <w:lang w:val="en-CA"/>
        </w:rPr>
        <w:t xml:space="preserve"> is a state of breakdown in reality testing in an individual of any age including those experiencing cognitive impairment.  Symptoms of psychosis are as described above.  </w:t>
      </w:r>
    </w:p>
    <w:p w:rsidR="008722BC" w:rsidRPr="009D12E8" w:rsidRDefault="008722BC" w:rsidP="008722BC">
      <w:pPr>
        <w:numPr>
          <w:ilvl w:val="0"/>
          <w:numId w:val="1"/>
        </w:numPr>
        <w:spacing w:after="200" w:line="480" w:lineRule="auto"/>
        <w:rPr>
          <w:rFonts w:ascii="Bookman Old Style" w:eastAsia="Calibri" w:hAnsi="Bookman Old Style"/>
          <w:color w:val="000000"/>
          <w:sz w:val="24"/>
          <w:szCs w:val="24"/>
          <w:lang w:val="en-CA"/>
        </w:rPr>
      </w:pPr>
      <w:r w:rsidRPr="009D12E8">
        <w:rPr>
          <w:rFonts w:ascii="Bookman Old Style" w:eastAsia="Calibri" w:hAnsi="Bookman Old Style"/>
          <w:color w:val="000000"/>
          <w:sz w:val="24"/>
          <w:szCs w:val="24"/>
          <w:lang w:val="en-CA"/>
        </w:rPr>
        <w:lastRenderedPageBreak/>
        <w:t xml:space="preserve">An individual’s </w:t>
      </w:r>
      <w:r w:rsidRPr="009D12E8">
        <w:rPr>
          <w:rFonts w:ascii="Bookman Old Style" w:eastAsia="Calibri" w:hAnsi="Bookman Old Style"/>
          <w:i/>
          <w:color w:val="000000"/>
          <w:sz w:val="24"/>
          <w:szCs w:val="24"/>
          <w:lang w:val="en-CA"/>
        </w:rPr>
        <w:t>emotional state</w:t>
      </w:r>
      <w:r w:rsidRPr="009D12E8">
        <w:rPr>
          <w:rFonts w:ascii="Bookman Old Style" w:eastAsia="Calibri" w:hAnsi="Bookman Old Style"/>
          <w:color w:val="000000"/>
          <w:sz w:val="24"/>
          <w:szCs w:val="24"/>
          <w:lang w:val="en-CA"/>
        </w:rPr>
        <w:t xml:space="preserve"> refers to their internal emotions influencing behaviours. Internal emotional states may include symptoms of or syndrome of depression and/or anxiety and feelings of pain </w:t>
      </w:r>
      <w:r w:rsidRPr="009D12E8">
        <w:rPr>
          <w:rFonts w:ascii="Bookman Old Style" w:eastAsia="Calibri" w:hAnsi="Bookman Old Style"/>
          <w:color w:val="000000"/>
          <w:sz w:val="24"/>
          <w:szCs w:val="24"/>
          <w:highlight w:val="green"/>
          <w:lang w:val="en-CA"/>
        </w:rPr>
        <w:t>(Cohen-Mansfield, 2003).</w:t>
      </w:r>
      <w:r w:rsidRPr="009D12E8">
        <w:rPr>
          <w:rFonts w:ascii="Bookman Old Style" w:eastAsia="Calibri" w:hAnsi="Bookman Old Style"/>
          <w:color w:val="000000"/>
          <w:sz w:val="24"/>
          <w:szCs w:val="24"/>
          <w:lang w:val="en-CA"/>
        </w:rPr>
        <w:t xml:space="preserve"> </w:t>
      </w:r>
    </w:p>
    <w:p w:rsidR="008722BC" w:rsidRPr="009D12E8" w:rsidRDefault="008722BC" w:rsidP="008722BC">
      <w:pPr>
        <w:numPr>
          <w:ilvl w:val="0"/>
          <w:numId w:val="1"/>
        </w:numPr>
        <w:spacing w:after="200" w:line="480" w:lineRule="auto"/>
        <w:rPr>
          <w:rFonts w:ascii="Bookman Old Style" w:eastAsia="Calibri" w:hAnsi="Bookman Old Style"/>
          <w:color w:val="000000"/>
          <w:sz w:val="24"/>
          <w:szCs w:val="24"/>
          <w:lang w:val="en-CA"/>
        </w:rPr>
      </w:pPr>
      <w:r w:rsidRPr="009D12E8">
        <w:rPr>
          <w:rFonts w:ascii="Bookman Old Style" w:eastAsia="Calibri" w:hAnsi="Bookman Old Style"/>
          <w:i/>
          <w:color w:val="000000"/>
          <w:sz w:val="24"/>
          <w:szCs w:val="24"/>
          <w:lang w:val="en-CA"/>
        </w:rPr>
        <w:t>Unmet needs</w:t>
      </w:r>
      <w:r w:rsidRPr="009D12E8">
        <w:rPr>
          <w:rFonts w:ascii="Bookman Old Style" w:eastAsia="Calibri" w:hAnsi="Bookman Old Style"/>
          <w:color w:val="000000"/>
          <w:sz w:val="24"/>
          <w:szCs w:val="24"/>
          <w:lang w:val="en-CA"/>
        </w:rPr>
        <w:t xml:space="preserve"> refer to any need of a person with </w:t>
      </w:r>
      <w:proofErr w:type="gramStart"/>
      <w:r w:rsidRPr="009D12E8">
        <w:rPr>
          <w:rFonts w:ascii="Bookman Old Style" w:eastAsia="Calibri" w:hAnsi="Bookman Old Style"/>
          <w:color w:val="000000"/>
          <w:sz w:val="24"/>
          <w:szCs w:val="24"/>
          <w:lang w:val="en-CA"/>
        </w:rPr>
        <w:t>dementia which</w:t>
      </w:r>
      <w:proofErr w:type="gramEnd"/>
      <w:r w:rsidRPr="009D12E8">
        <w:rPr>
          <w:rFonts w:ascii="Bookman Old Style" w:eastAsia="Calibri" w:hAnsi="Bookman Old Style"/>
          <w:color w:val="000000"/>
          <w:sz w:val="24"/>
          <w:szCs w:val="24"/>
          <w:lang w:val="en-CA"/>
        </w:rPr>
        <w:t xml:space="preserve"> may not be identified or attended to by the caregiver (CG) or care provider (CP). Common unmet needs may include hunger, thirst, pain, the need to use the washroom, as well as environmental needs (e.g. social stimulation or need for change of environment). </w:t>
      </w:r>
    </w:p>
    <w:p w:rsidR="008722BC" w:rsidRPr="00E606F8" w:rsidRDefault="008722BC" w:rsidP="008722BC">
      <w:pPr>
        <w:spacing w:line="480" w:lineRule="auto"/>
        <w:rPr>
          <w:rFonts w:ascii="Bookman Old Style" w:hAnsi="Bookman Old Style"/>
          <w:color w:val="000000"/>
          <w:sz w:val="24"/>
          <w:szCs w:val="24"/>
        </w:rPr>
      </w:pPr>
      <w:r w:rsidRPr="009D12E8">
        <w:rPr>
          <w:rFonts w:ascii="Bookman Old Style" w:eastAsia="Calibri" w:hAnsi="Bookman Old Style"/>
          <w:sz w:val="24"/>
          <w:szCs w:val="24"/>
          <w:lang w:val="en-CA"/>
        </w:rPr>
        <w:t xml:space="preserve">Hence, if an observer can attribute the </w:t>
      </w:r>
      <w:r>
        <w:rPr>
          <w:rFonts w:ascii="Bookman Old Style" w:eastAsia="Calibri" w:hAnsi="Bookman Old Style"/>
          <w:sz w:val="24"/>
          <w:szCs w:val="24"/>
          <w:lang w:val="en-CA"/>
        </w:rPr>
        <w:t xml:space="preserve">manifestation of the behavioural expressions due to the resident’s innate physiological </w:t>
      </w:r>
      <w:r w:rsidRPr="009D12E8">
        <w:rPr>
          <w:rFonts w:ascii="Bookman Old Style" w:eastAsia="Calibri" w:hAnsi="Bookman Old Style"/>
          <w:sz w:val="24"/>
          <w:szCs w:val="24"/>
          <w:lang w:val="en-CA"/>
        </w:rPr>
        <w:t xml:space="preserve">needs or secondary to </w:t>
      </w:r>
      <w:r>
        <w:rPr>
          <w:rFonts w:ascii="Bookman Old Style" w:eastAsia="Calibri" w:hAnsi="Bookman Old Style"/>
          <w:sz w:val="24"/>
          <w:szCs w:val="24"/>
          <w:lang w:val="en-CA"/>
        </w:rPr>
        <w:t xml:space="preserve">any of the aforementioned clinical syndromes, then they cannot nor should they </w:t>
      </w:r>
      <w:proofErr w:type="gramStart"/>
      <w:r>
        <w:rPr>
          <w:rFonts w:ascii="Bookman Old Style" w:eastAsia="Calibri" w:hAnsi="Bookman Old Style"/>
          <w:sz w:val="24"/>
          <w:szCs w:val="24"/>
          <w:lang w:val="en-CA"/>
        </w:rPr>
        <w:t>get</w:t>
      </w:r>
      <w:proofErr w:type="gramEnd"/>
      <w:r>
        <w:rPr>
          <w:rFonts w:ascii="Bookman Old Style" w:eastAsia="Calibri" w:hAnsi="Bookman Old Style"/>
          <w:sz w:val="24"/>
          <w:szCs w:val="24"/>
          <w:lang w:val="en-CA"/>
        </w:rPr>
        <w:t xml:space="preserve"> </w:t>
      </w:r>
      <w:r w:rsidRPr="009D12E8">
        <w:rPr>
          <w:rFonts w:ascii="Bookman Old Style" w:eastAsia="Calibri" w:hAnsi="Bookman Old Style"/>
          <w:sz w:val="24"/>
          <w:szCs w:val="24"/>
          <w:lang w:val="en-CA"/>
        </w:rPr>
        <w:t xml:space="preserve">labelled as </w:t>
      </w:r>
      <w:r w:rsidRPr="009D12E8">
        <w:rPr>
          <w:rFonts w:ascii="Bookman Old Style" w:eastAsia="Calibri" w:hAnsi="Bookman Old Style"/>
          <w:i/>
          <w:sz w:val="24"/>
          <w:szCs w:val="24"/>
          <w:lang w:val="en-CA"/>
        </w:rPr>
        <w:t>agitation</w:t>
      </w:r>
      <w:r w:rsidRPr="009D12E8">
        <w:rPr>
          <w:rFonts w:ascii="Bookman Old Style" w:eastAsia="Calibri" w:hAnsi="Bookman Old Style"/>
          <w:sz w:val="24"/>
          <w:szCs w:val="24"/>
          <w:lang w:val="en-CA"/>
        </w:rPr>
        <w:t xml:space="preserve">.  </w:t>
      </w:r>
      <w:r w:rsidRPr="00E606F8">
        <w:rPr>
          <w:rFonts w:ascii="Bookman Old Style" w:hAnsi="Bookman Old Style"/>
          <w:color w:val="000000"/>
          <w:sz w:val="24"/>
          <w:szCs w:val="24"/>
        </w:rPr>
        <w:t> </w:t>
      </w:r>
      <w:r>
        <w:rPr>
          <w:rFonts w:ascii="Bookman Old Style" w:hAnsi="Bookman Old Style"/>
          <w:color w:val="000000"/>
          <w:sz w:val="24"/>
          <w:szCs w:val="24"/>
        </w:rPr>
        <w:t xml:space="preserve">In fact, the diagnostic criteria for Behavioral Symptoms in NCD in DSM 5 and, all previous DSM books, </w:t>
      </w:r>
      <w:proofErr w:type="gramStart"/>
      <w:r>
        <w:rPr>
          <w:rFonts w:ascii="Bookman Old Style" w:hAnsi="Bookman Old Style"/>
          <w:color w:val="000000"/>
          <w:sz w:val="24"/>
          <w:szCs w:val="24"/>
        </w:rPr>
        <w:t>have been built</w:t>
      </w:r>
      <w:proofErr w:type="gramEnd"/>
      <w:r>
        <w:rPr>
          <w:rFonts w:ascii="Bookman Old Style" w:hAnsi="Bookman Old Style"/>
          <w:color w:val="000000"/>
          <w:sz w:val="24"/>
          <w:szCs w:val="24"/>
        </w:rPr>
        <w:t xml:space="preserve"> around the construct of ‘agitation’ put forth by Cohen-Manfeild.  In everyday clinical practice, the labelling of behavioral expressions as ‘agitation’ invariably </w:t>
      </w:r>
      <w:proofErr w:type="gramStart"/>
      <w:r>
        <w:rPr>
          <w:rFonts w:ascii="Bookman Old Style" w:hAnsi="Bookman Old Style"/>
          <w:color w:val="000000"/>
          <w:sz w:val="24"/>
          <w:szCs w:val="24"/>
        </w:rPr>
        <w:t>is done</w:t>
      </w:r>
      <w:proofErr w:type="gramEnd"/>
      <w:r>
        <w:rPr>
          <w:rFonts w:ascii="Bookman Old Style" w:hAnsi="Bookman Old Style"/>
          <w:color w:val="000000"/>
          <w:sz w:val="24"/>
          <w:szCs w:val="24"/>
        </w:rPr>
        <w:t xml:space="preserve"> based on definitions put forth by Kaplan and </w:t>
      </w:r>
      <w:proofErr w:type="spellStart"/>
      <w:r>
        <w:rPr>
          <w:rFonts w:ascii="Bookman Old Style" w:hAnsi="Bookman Old Style"/>
          <w:color w:val="000000"/>
          <w:sz w:val="24"/>
          <w:szCs w:val="24"/>
        </w:rPr>
        <w:t>Sadock</w:t>
      </w:r>
      <w:proofErr w:type="spellEnd"/>
      <w:r>
        <w:rPr>
          <w:rFonts w:ascii="Bookman Old Style" w:hAnsi="Bookman Old Style"/>
          <w:color w:val="000000"/>
          <w:sz w:val="24"/>
          <w:szCs w:val="24"/>
        </w:rPr>
        <w:t xml:space="preserve"> (1995). Yet, the paradigm </w:t>
      </w:r>
      <w:r w:rsidRPr="00E606F8">
        <w:rPr>
          <w:rFonts w:ascii="Bookman Old Style" w:hAnsi="Bookman Old Style"/>
          <w:color w:val="000000"/>
          <w:sz w:val="24"/>
          <w:szCs w:val="24"/>
        </w:rPr>
        <w:t xml:space="preserve">used to </w:t>
      </w:r>
      <w:r w:rsidRPr="00E606F8">
        <w:rPr>
          <w:rFonts w:ascii="Bookman Old Style" w:hAnsi="Bookman Old Style"/>
          <w:i/>
          <w:color w:val="000000"/>
          <w:sz w:val="24"/>
          <w:szCs w:val="24"/>
        </w:rPr>
        <w:t>quantify</w:t>
      </w:r>
      <w:r>
        <w:rPr>
          <w:rFonts w:ascii="Bookman Old Style" w:hAnsi="Bookman Old Style"/>
          <w:color w:val="000000"/>
          <w:sz w:val="24"/>
          <w:szCs w:val="24"/>
        </w:rPr>
        <w:t xml:space="preserve"> the frequency and severity of the identified behavioral expressions is with </w:t>
      </w:r>
      <w:r>
        <w:rPr>
          <w:rFonts w:ascii="Bookman Old Style" w:hAnsi="Bookman Old Style"/>
          <w:i/>
          <w:color w:val="000000"/>
          <w:sz w:val="24"/>
          <w:szCs w:val="24"/>
        </w:rPr>
        <w:t xml:space="preserve">Cohen-Mansfield Agitation Inventory </w:t>
      </w:r>
      <w:r w:rsidRPr="00E606F8">
        <w:rPr>
          <w:rFonts w:ascii="Bookman Old Style" w:hAnsi="Bookman Old Style"/>
          <w:color w:val="000000"/>
          <w:sz w:val="24"/>
          <w:szCs w:val="24"/>
        </w:rPr>
        <w:t>(</w:t>
      </w:r>
      <w:proofErr w:type="spellStart"/>
      <w:r w:rsidRPr="00E606F8">
        <w:rPr>
          <w:rFonts w:ascii="Bookman Old Style" w:hAnsi="Bookman Old Style"/>
          <w:color w:val="000000"/>
          <w:sz w:val="24"/>
          <w:szCs w:val="24"/>
        </w:rPr>
        <w:t>Morandi</w:t>
      </w:r>
      <w:proofErr w:type="spellEnd"/>
      <w:r w:rsidRPr="00E606F8">
        <w:rPr>
          <w:rFonts w:ascii="Bookman Old Style" w:eastAsia="Calibri" w:hAnsi="Bookman Old Style"/>
          <w:color w:val="000000"/>
          <w:sz w:val="24"/>
          <w:szCs w:val="24"/>
        </w:rPr>
        <w:t> </w:t>
      </w:r>
      <w:r w:rsidRPr="00E606F8">
        <w:rPr>
          <w:rFonts w:ascii="Bookman Old Style" w:hAnsi="Bookman Old Style"/>
          <w:iCs/>
          <w:color w:val="000000"/>
          <w:sz w:val="24"/>
          <w:szCs w:val="24"/>
        </w:rPr>
        <w:t>et al</w:t>
      </w:r>
      <w:r w:rsidRPr="00E606F8">
        <w:rPr>
          <w:rFonts w:ascii="Bookman Old Style" w:hAnsi="Bookman Old Style"/>
          <w:i/>
          <w:iCs/>
          <w:color w:val="000000"/>
          <w:sz w:val="24"/>
          <w:szCs w:val="24"/>
        </w:rPr>
        <w:t>.</w:t>
      </w:r>
      <w:r w:rsidRPr="00E606F8">
        <w:rPr>
          <w:rFonts w:ascii="Bookman Old Style" w:hAnsi="Bookman Old Style"/>
          <w:color w:val="000000"/>
          <w:sz w:val="24"/>
          <w:szCs w:val="24"/>
        </w:rPr>
        <w:t>, 2012). </w:t>
      </w:r>
      <w:r w:rsidRPr="00E606F8">
        <w:rPr>
          <w:rFonts w:ascii="Bookman Old Style" w:eastAsia="Calibri" w:hAnsi="Bookman Old Style"/>
          <w:color w:val="000000"/>
          <w:sz w:val="24"/>
          <w:szCs w:val="24"/>
        </w:rPr>
        <w:t> </w:t>
      </w:r>
      <w:r>
        <w:rPr>
          <w:rFonts w:ascii="Bookman Old Style" w:eastAsia="Calibri" w:hAnsi="Bookman Old Style"/>
          <w:color w:val="000000"/>
          <w:sz w:val="24"/>
          <w:szCs w:val="24"/>
        </w:rPr>
        <w:t xml:space="preserve">Hence, there exists an obvious disconnect between the paradigm used to label and the one used quantify behavioral expressions in residents </w:t>
      </w:r>
      <w:r>
        <w:rPr>
          <w:rFonts w:ascii="Bookman Old Style" w:eastAsia="Calibri" w:hAnsi="Bookman Old Style"/>
          <w:color w:val="000000"/>
          <w:sz w:val="24"/>
          <w:szCs w:val="24"/>
        </w:rPr>
        <w:lastRenderedPageBreak/>
        <w:t xml:space="preserve">with NCD.  </w:t>
      </w:r>
      <w:r w:rsidRPr="00E606F8">
        <w:rPr>
          <w:rFonts w:ascii="Bookman Old Style" w:hAnsi="Bookman Old Style"/>
          <w:color w:val="000000"/>
          <w:sz w:val="24"/>
          <w:szCs w:val="24"/>
        </w:rPr>
        <w:t>This rep</w:t>
      </w:r>
      <w:r>
        <w:rPr>
          <w:rFonts w:ascii="Bookman Old Style" w:hAnsi="Bookman Old Style"/>
          <w:color w:val="000000"/>
          <w:sz w:val="24"/>
          <w:szCs w:val="24"/>
        </w:rPr>
        <w:t xml:space="preserve">resents the current </w:t>
      </w:r>
      <w:r w:rsidRPr="00E606F8">
        <w:rPr>
          <w:rFonts w:ascii="Bookman Old Style" w:hAnsi="Bookman Old Style"/>
          <w:color w:val="000000"/>
          <w:sz w:val="24"/>
          <w:szCs w:val="24"/>
        </w:rPr>
        <w:t xml:space="preserve">state of </w:t>
      </w:r>
      <w:r>
        <w:rPr>
          <w:rFonts w:ascii="Bookman Old Style" w:hAnsi="Bookman Old Style"/>
          <w:color w:val="000000"/>
          <w:sz w:val="24"/>
          <w:szCs w:val="24"/>
        </w:rPr>
        <w:t xml:space="preserve">everyday clinical </w:t>
      </w:r>
      <w:r w:rsidRPr="00E606F8">
        <w:rPr>
          <w:rFonts w:ascii="Bookman Old Style" w:hAnsi="Bookman Old Style"/>
          <w:color w:val="000000"/>
          <w:sz w:val="24"/>
          <w:szCs w:val="24"/>
        </w:rPr>
        <w:t xml:space="preserve">practice in the area of </w:t>
      </w:r>
      <w:r>
        <w:rPr>
          <w:rFonts w:ascii="Bookman Old Style" w:hAnsi="Bookman Old Style"/>
          <w:color w:val="000000"/>
          <w:sz w:val="24"/>
          <w:szCs w:val="24"/>
        </w:rPr>
        <w:t xml:space="preserve">assessing and managing behavioral expressions in residents with </w:t>
      </w:r>
      <w:r w:rsidRPr="00E606F8">
        <w:rPr>
          <w:rFonts w:ascii="Bookman Old Style" w:hAnsi="Bookman Old Style"/>
          <w:color w:val="000000"/>
          <w:sz w:val="24"/>
          <w:szCs w:val="24"/>
        </w:rPr>
        <w:t>NCD.</w:t>
      </w:r>
    </w:p>
    <w:p w:rsidR="008722BC" w:rsidRDefault="008722BC" w:rsidP="008722BC">
      <w:pPr>
        <w:spacing w:after="200" w:line="480" w:lineRule="auto"/>
        <w:ind w:firstLine="720"/>
        <w:rPr>
          <w:rFonts w:ascii="Bookman Old Style" w:eastAsia="Calibri" w:hAnsi="Bookman Old Style"/>
          <w:color w:val="000000"/>
          <w:sz w:val="24"/>
          <w:szCs w:val="24"/>
          <w:lang w:val="en-CA"/>
        </w:rPr>
      </w:pPr>
      <w:r>
        <w:rPr>
          <w:rFonts w:ascii="Bookman Old Style" w:eastAsia="Calibri" w:hAnsi="Bookman Old Style"/>
          <w:color w:val="000000"/>
          <w:sz w:val="24"/>
          <w:szCs w:val="24"/>
          <w:lang w:val="en-CA"/>
        </w:rPr>
        <w:t xml:space="preserve">As has been mentioned earlier, the criteria to diagnose behavioral expression in DSM </w:t>
      </w:r>
      <w:proofErr w:type="gramStart"/>
      <w:r>
        <w:rPr>
          <w:rFonts w:ascii="Bookman Old Style" w:eastAsia="Calibri" w:hAnsi="Bookman Old Style"/>
          <w:color w:val="000000"/>
          <w:sz w:val="24"/>
          <w:szCs w:val="24"/>
          <w:lang w:val="en-CA"/>
        </w:rPr>
        <w:t>is structured</w:t>
      </w:r>
      <w:proofErr w:type="gramEnd"/>
      <w:r>
        <w:rPr>
          <w:rFonts w:ascii="Bookman Old Style" w:eastAsia="Calibri" w:hAnsi="Bookman Old Style"/>
          <w:color w:val="000000"/>
          <w:sz w:val="24"/>
          <w:szCs w:val="24"/>
          <w:lang w:val="en-CA"/>
        </w:rPr>
        <w:t xml:space="preserve"> around the construct of </w:t>
      </w:r>
      <w:r>
        <w:rPr>
          <w:rFonts w:ascii="Bookman Old Style" w:eastAsia="Calibri" w:hAnsi="Bookman Old Style"/>
          <w:i/>
          <w:color w:val="000000"/>
          <w:sz w:val="24"/>
          <w:szCs w:val="24"/>
          <w:lang w:val="en-CA"/>
        </w:rPr>
        <w:t xml:space="preserve">agitation </w:t>
      </w:r>
      <w:r>
        <w:rPr>
          <w:rFonts w:ascii="Bookman Old Style" w:eastAsia="Calibri" w:hAnsi="Bookman Old Style"/>
          <w:color w:val="000000"/>
          <w:sz w:val="24"/>
          <w:szCs w:val="24"/>
          <w:lang w:val="en-CA"/>
        </w:rPr>
        <w:t xml:space="preserve">put forth by Cohen-Mansfield.  The diagnosis of behavioral expressions in NCD is one of exclusion in that all medical, mood, anxiety, psychotic disorders as well as unmet needs have to be ruled out prior to labelling symptoms as behavioral expressions in NCD.  </w:t>
      </w:r>
    </w:p>
    <w:p w:rsidR="008722BC" w:rsidRPr="002253EC" w:rsidRDefault="008722BC" w:rsidP="008722BC">
      <w:pPr>
        <w:spacing w:after="200" w:line="480" w:lineRule="auto"/>
        <w:ind w:firstLine="720"/>
        <w:rPr>
          <w:rFonts w:ascii="Bookman Old Style" w:eastAsia="Calibri" w:hAnsi="Bookman Old Style"/>
          <w:color w:val="000000"/>
          <w:sz w:val="24"/>
          <w:szCs w:val="24"/>
          <w:lang w:val="en-CA"/>
        </w:rPr>
      </w:pPr>
      <w:r w:rsidRPr="002253EC">
        <w:rPr>
          <w:rFonts w:ascii="Bookman Old Style" w:eastAsia="Calibri" w:hAnsi="Bookman Old Style"/>
          <w:color w:val="000000"/>
          <w:sz w:val="24"/>
          <w:szCs w:val="24"/>
          <w:lang w:val="en-CA"/>
        </w:rPr>
        <w:t xml:space="preserve">In the early stages of dementia when it is possible to obtain a history from the patient, conduct a formal mental state examination with an appropriate physical examination, distinguishing amongst different clinical states, using established DSM </w:t>
      </w:r>
      <w:proofErr w:type="gramStart"/>
      <w:r w:rsidRPr="002253EC">
        <w:rPr>
          <w:rFonts w:ascii="Bookman Old Style" w:eastAsia="Calibri" w:hAnsi="Bookman Old Style"/>
          <w:color w:val="000000"/>
          <w:sz w:val="24"/>
          <w:szCs w:val="24"/>
          <w:lang w:val="en-CA"/>
        </w:rPr>
        <w:t>criteria,</w:t>
      </w:r>
      <w:proofErr w:type="gramEnd"/>
      <w:r w:rsidRPr="002253EC">
        <w:rPr>
          <w:rFonts w:ascii="Bookman Old Style" w:eastAsia="Calibri" w:hAnsi="Bookman Old Style"/>
          <w:color w:val="000000"/>
          <w:sz w:val="24"/>
          <w:szCs w:val="24"/>
          <w:lang w:val="en-CA"/>
        </w:rPr>
        <w:t xml:space="preserve"> c</w:t>
      </w:r>
      <w:r>
        <w:rPr>
          <w:rFonts w:ascii="Bookman Old Style" w:eastAsia="Calibri" w:hAnsi="Bookman Old Style"/>
          <w:color w:val="000000"/>
          <w:sz w:val="24"/>
          <w:szCs w:val="24"/>
          <w:lang w:val="en-CA"/>
        </w:rPr>
        <w:t xml:space="preserve">an be achieved.  However, as there is advancement in </w:t>
      </w:r>
      <w:r w:rsidRPr="002253EC">
        <w:rPr>
          <w:rFonts w:ascii="Bookman Old Style" w:eastAsia="Calibri" w:hAnsi="Bookman Old Style"/>
          <w:color w:val="000000"/>
          <w:sz w:val="24"/>
          <w:szCs w:val="24"/>
          <w:lang w:val="en-CA"/>
        </w:rPr>
        <w:t xml:space="preserve">cognitive impairment </w:t>
      </w:r>
      <w:r>
        <w:rPr>
          <w:rFonts w:ascii="Bookman Old Style" w:eastAsia="Calibri" w:hAnsi="Bookman Old Style"/>
          <w:color w:val="000000"/>
          <w:sz w:val="24"/>
          <w:szCs w:val="24"/>
          <w:lang w:val="en-CA"/>
        </w:rPr>
        <w:t xml:space="preserve">into the late stages of NCD, engaging them in a clinically meaningful history taking and mental state examination becomes increasingly challenging as well as limited in its reliability and validity.  </w:t>
      </w:r>
      <w:r w:rsidRPr="002253EC">
        <w:rPr>
          <w:rFonts w:ascii="Bookman Old Style" w:eastAsia="Calibri" w:hAnsi="Bookman Old Style"/>
          <w:color w:val="000000"/>
          <w:sz w:val="24"/>
          <w:szCs w:val="24"/>
          <w:lang w:val="en-CA"/>
        </w:rPr>
        <w:t>Under these cond</w:t>
      </w:r>
      <w:r>
        <w:rPr>
          <w:rFonts w:ascii="Bookman Old Style" w:eastAsia="Calibri" w:hAnsi="Bookman Old Style"/>
          <w:color w:val="000000"/>
          <w:sz w:val="24"/>
          <w:szCs w:val="24"/>
          <w:lang w:val="en-CA"/>
        </w:rPr>
        <w:t xml:space="preserve">itions, greater emphasis </w:t>
      </w:r>
      <w:proofErr w:type="gramStart"/>
      <w:r>
        <w:rPr>
          <w:rFonts w:ascii="Bookman Old Style" w:eastAsia="Calibri" w:hAnsi="Bookman Old Style"/>
          <w:color w:val="000000"/>
          <w:sz w:val="24"/>
          <w:szCs w:val="24"/>
          <w:lang w:val="en-CA"/>
        </w:rPr>
        <w:t>is put</w:t>
      </w:r>
      <w:proofErr w:type="gramEnd"/>
      <w:r>
        <w:rPr>
          <w:rFonts w:ascii="Bookman Old Style" w:eastAsia="Calibri" w:hAnsi="Bookman Old Style"/>
          <w:color w:val="000000"/>
          <w:sz w:val="24"/>
          <w:szCs w:val="24"/>
          <w:lang w:val="en-CA"/>
        </w:rPr>
        <w:t xml:space="preserve"> upon </w:t>
      </w:r>
      <w:r w:rsidRPr="002253EC">
        <w:rPr>
          <w:rFonts w:ascii="Bookman Old Style" w:eastAsia="Calibri" w:hAnsi="Bookman Old Style"/>
          <w:color w:val="000000"/>
          <w:sz w:val="24"/>
          <w:szCs w:val="24"/>
          <w:lang w:val="en-CA"/>
        </w:rPr>
        <w:t>obtaining collateral information from all source</w:t>
      </w:r>
      <w:r>
        <w:rPr>
          <w:rFonts w:ascii="Bookman Old Style" w:eastAsia="Calibri" w:hAnsi="Bookman Old Style"/>
          <w:color w:val="000000"/>
          <w:sz w:val="24"/>
          <w:szCs w:val="24"/>
          <w:lang w:val="en-CA"/>
        </w:rPr>
        <w:t xml:space="preserve">s and on clinical observations of the family and the staff, instead of a formal </w:t>
      </w:r>
      <w:r w:rsidRPr="002253EC">
        <w:rPr>
          <w:rFonts w:ascii="Bookman Old Style" w:eastAsia="Calibri" w:hAnsi="Bookman Old Style"/>
          <w:color w:val="000000"/>
          <w:sz w:val="24"/>
          <w:szCs w:val="24"/>
          <w:lang w:val="en-CA"/>
        </w:rPr>
        <w:t>cli</w:t>
      </w:r>
      <w:r>
        <w:rPr>
          <w:rFonts w:ascii="Bookman Old Style" w:eastAsia="Calibri" w:hAnsi="Bookman Old Style"/>
          <w:color w:val="000000"/>
          <w:sz w:val="24"/>
          <w:szCs w:val="24"/>
          <w:lang w:val="en-CA"/>
        </w:rPr>
        <w:t xml:space="preserve">nical examination of the resident with NCD.  Under these circumstances, it is not surprising at all that </w:t>
      </w:r>
      <w:r w:rsidRPr="002253EC">
        <w:rPr>
          <w:rFonts w:ascii="Bookman Old Style" w:eastAsia="Calibri" w:hAnsi="Bookman Old Style"/>
          <w:color w:val="000000"/>
          <w:sz w:val="24"/>
          <w:szCs w:val="24"/>
          <w:lang w:val="en-CA"/>
        </w:rPr>
        <w:t>it becomes difficult not only to iden</w:t>
      </w:r>
      <w:r>
        <w:rPr>
          <w:rFonts w:ascii="Bookman Old Style" w:eastAsia="Calibri" w:hAnsi="Bookman Old Style"/>
          <w:color w:val="000000"/>
          <w:sz w:val="24"/>
          <w:szCs w:val="24"/>
          <w:lang w:val="en-CA"/>
        </w:rPr>
        <w:t xml:space="preserve">tify a given clinical diagnosis </w:t>
      </w:r>
      <w:r w:rsidRPr="002253EC">
        <w:rPr>
          <w:rFonts w:ascii="Bookman Old Style" w:eastAsia="Calibri" w:hAnsi="Bookman Old Style"/>
          <w:color w:val="000000"/>
          <w:sz w:val="24"/>
          <w:szCs w:val="24"/>
          <w:lang w:val="en-CA"/>
        </w:rPr>
        <w:t>but also to distinguish amo</w:t>
      </w:r>
      <w:r>
        <w:rPr>
          <w:rFonts w:ascii="Bookman Old Style" w:eastAsia="Calibri" w:hAnsi="Bookman Old Style"/>
          <w:color w:val="000000"/>
          <w:sz w:val="24"/>
          <w:szCs w:val="24"/>
          <w:lang w:val="en-CA"/>
        </w:rPr>
        <w:t xml:space="preserve">ngst various clinical </w:t>
      </w:r>
      <w:r w:rsidRPr="002253EC">
        <w:rPr>
          <w:rFonts w:ascii="Bookman Old Style" w:eastAsia="Calibri" w:hAnsi="Bookman Old Style"/>
          <w:color w:val="000000"/>
          <w:sz w:val="24"/>
          <w:szCs w:val="24"/>
          <w:lang w:val="en-CA"/>
        </w:rPr>
        <w:t xml:space="preserve">diagnosis.  </w:t>
      </w:r>
      <w:r>
        <w:rPr>
          <w:rFonts w:ascii="Bookman Old Style" w:eastAsia="Calibri" w:hAnsi="Bookman Old Style"/>
          <w:color w:val="000000"/>
          <w:sz w:val="24"/>
          <w:szCs w:val="24"/>
          <w:lang w:val="en-CA"/>
        </w:rPr>
        <w:t xml:space="preserve">Such was </w:t>
      </w:r>
      <w:r w:rsidRPr="002253EC">
        <w:rPr>
          <w:rFonts w:ascii="Bookman Old Style" w:eastAsia="Calibri" w:hAnsi="Bookman Old Style"/>
          <w:color w:val="000000"/>
          <w:sz w:val="24"/>
          <w:szCs w:val="24"/>
          <w:lang w:val="en-CA"/>
        </w:rPr>
        <w:t xml:space="preserve">the clinical dilemma </w:t>
      </w:r>
      <w:r>
        <w:rPr>
          <w:rFonts w:ascii="Bookman Old Style" w:eastAsia="Calibri" w:hAnsi="Bookman Old Style"/>
          <w:color w:val="000000"/>
          <w:sz w:val="24"/>
          <w:szCs w:val="24"/>
          <w:lang w:val="en-CA"/>
        </w:rPr>
        <w:t>with our French-speaking resident in the advanced stages of NCD.</w:t>
      </w:r>
    </w:p>
    <w:p w:rsidR="008722BC" w:rsidRDefault="008722BC" w:rsidP="008722BC">
      <w:pPr>
        <w:spacing w:after="200" w:line="480" w:lineRule="auto"/>
        <w:ind w:firstLine="720"/>
        <w:rPr>
          <w:rFonts w:ascii="Bookman Old Style" w:eastAsia="Calibri" w:hAnsi="Bookman Old Style"/>
          <w:color w:val="000000"/>
          <w:sz w:val="24"/>
          <w:szCs w:val="24"/>
          <w:lang w:val="en-CA"/>
        </w:rPr>
      </w:pPr>
      <w:r>
        <w:rPr>
          <w:rFonts w:ascii="Bookman Old Style" w:eastAsia="Calibri" w:hAnsi="Bookman Old Style"/>
          <w:color w:val="000000"/>
          <w:sz w:val="24"/>
          <w:szCs w:val="24"/>
          <w:lang w:val="en-CA"/>
        </w:rPr>
        <w:lastRenderedPageBreak/>
        <w:t>A</w:t>
      </w:r>
      <w:r w:rsidRPr="002253EC">
        <w:rPr>
          <w:rFonts w:ascii="Bookman Old Style" w:eastAsia="Calibri" w:hAnsi="Bookman Old Style"/>
          <w:color w:val="000000"/>
          <w:sz w:val="24"/>
          <w:szCs w:val="24"/>
          <w:lang w:val="en-CA"/>
        </w:rPr>
        <w:t xml:space="preserve"> few standardised scales </w:t>
      </w:r>
      <w:r>
        <w:rPr>
          <w:rFonts w:ascii="Bookman Old Style" w:eastAsia="Calibri" w:hAnsi="Bookman Old Style"/>
          <w:color w:val="000000"/>
          <w:sz w:val="24"/>
          <w:szCs w:val="24"/>
          <w:lang w:val="en-CA"/>
        </w:rPr>
        <w:t xml:space="preserve">are available for use in these clinical scenarios </w:t>
      </w:r>
      <w:r w:rsidRPr="002253EC">
        <w:rPr>
          <w:rFonts w:ascii="Bookman Old Style" w:eastAsia="Calibri" w:hAnsi="Bookman Old Style"/>
          <w:color w:val="000000"/>
          <w:sz w:val="24"/>
          <w:szCs w:val="24"/>
          <w:lang w:val="en-CA"/>
        </w:rPr>
        <w:t>to help in</w:t>
      </w:r>
      <w:r>
        <w:rPr>
          <w:rFonts w:ascii="Bookman Old Style" w:eastAsia="Calibri" w:hAnsi="Bookman Old Style"/>
          <w:color w:val="000000"/>
          <w:sz w:val="24"/>
          <w:szCs w:val="24"/>
          <w:lang w:val="en-CA"/>
        </w:rPr>
        <w:t xml:space="preserve"> distinguishing amongst many of the aforementioned clinical conditions in residents with NCD</w:t>
      </w:r>
      <w:r w:rsidRPr="002253EC">
        <w:rPr>
          <w:rFonts w:ascii="Bookman Old Style" w:eastAsia="Calibri" w:hAnsi="Bookman Old Style"/>
          <w:color w:val="000000"/>
          <w:sz w:val="24"/>
          <w:szCs w:val="24"/>
          <w:lang w:val="en-CA"/>
        </w:rPr>
        <w:t xml:space="preserve">.  One example of these scales includes Cornell Scale for Depression in Dementia </w:t>
      </w:r>
      <w:r w:rsidRPr="002253EC">
        <w:rPr>
          <w:rFonts w:ascii="Bookman Old Style" w:eastAsia="Calibri" w:hAnsi="Bookman Old Style"/>
          <w:noProof/>
          <w:color w:val="000000"/>
          <w:sz w:val="24"/>
          <w:szCs w:val="24"/>
          <w:highlight w:val="green"/>
        </w:rPr>
        <w:t>(Alexopoulos, Abrams, Young, &amp; Shamoian, 1988)</w:t>
      </w:r>
      <w:r w:rsidRPr="002253EC">
        <w:rPr>
          <w:rFonts w:ascii="Bookman Old Style" w:eastAsia="Calibri" w:hAnsi="Bookman Old Style"/>
          <w:color w:val="000000"/>
          <w:sz w:val="24"/>
          <w:szCs w:val="24"/>
          <w:lang w:val="en-CA"/>
        </w:rPr>
        <w:t xml:space="preserve"> and Dementia Mood Assessment Scale </w:t>
      </w:r>
      <w:r w:rsidRPr="002253EC">
        <w:rPr>
          <w:rFonts w:ascii="Bookman Old Style" w:eastAsia="Calibri" w:hAnsi="Bookman Old Style"/>
          <w:noProof/>
          <w:color w:val="000000"/>
          <w:sz w:val="24"/>
          <w:szCs w:val="24"/>
          <w:highlight w:val="green"/>
        </w:rPr>
        <w:t>(Sunderland, Alterman, Yount, Hill, &amp; Tariot, 1988)</w:t>
      </w:r>
      <w:r w:rsidRPr="002253EC">
        <w:rPr>
          <w:rFonts w:ascii="Bookman Old Style" w:eastAsia="Calibri" w:hAnsi="Bookman Old Style"/>
          <w:noProof/>
          <w:color w:val="000000"/>
          <w:sz w:val="24"/>
          <w:szCs w:val="24"/>
        </w:rPr>
        <w:t xml:space="preserve">.  </w:t>
      </w:r>
      <w:r w:rsidRPr="002253EC">
        <w:rPr>
          <w:rFonts w:ascii="Bookman Old Style" w:eastAsia="Calibri" w:hAnsi="Bookman Old Style"/>
          <w:color w:val="000000"/>
          <w:sz w:val="24"/>
          <w:szCs w:val="24"/>
          <w:lang w:val="en-CA"/>
        </w:rPr>
        <w:t xml:space="preserve">These two scales </w:t>
      </w:r>
      <w:proofErr w:type="gramStart"/>
      <w:r w:rsidRPr="002253EC">
        <w:rPr>
          <w:rFonts w:ascii="Bookman Old Style" w:eastAsia="Calibri" w:hAnsi="Bookman Old Style"/>
          <w:color w:val="000000"/>
          <w:sz w:val="24"/>
          <w:szCs w:val="24"/>
          <w:lang w:val="en-CA"/>
        </w:rPr>
        <w:t xml:space="preserve">are </w:t>
      </w:r>
      <w:r>
        <w:rPr>
          <w:rFonts w:ascii="Bookman Old Style" w:eastAsia="Calibri" w:hAnsi="Bookman Old Style"/>
          <w:color w:val="000000"/>
          <w:sz w:val="24"/>
          <w:szCs w:val="24"/>
          <w:lang w:val="en-CA"/>
        </w:rPr>
        <w:t xml:space="preserve">frequently </w:t>
      </w:r>
      <w:r w:rsidRPr="002253EC">
        <w:rPr>
          <w:rFonts w:ascii="Bookman Old Style" w:eastAsia="Calibri" w:hAnsi="Bookman Old Style"/>
          <w:color w:val="000000"/>
          <w:sz w:val="24"/>
          <w:szCs w:val="24"/>
          <w:lang w:val="en-CA"/>
        </w:rPr>
        <w:t>used</w:t>
      </w:r>
      <w:proofErr w:type="gramEnd"/>
      <w:r w:rsidRPr="002253EC">
        <w:rPr>
          <w:rFonts w:ascii="Bookman Old Style" w:eastAsia="Calibri" w:hAnsi="Bookman Old Style"/>
          <w:color w:val="000000"/>
          <w:sz w:val="24"/>
          <w:szCs w:val="24"/>
          <w:lang w:val="en-CA"/>
        </w:rPr>
        <w:t xml:space="preserve"> to assess </w:t>
      </w:r>
      <w:r>
        <w:rPr>
          <w:rFonts w:ascii="Bookman Old Style" w:eastAsia="Calibri" w:hAnsi="Bookman Old Style"/>
          <w:color w:val="000000"/>
          <w:sz w:val="24"/>
          <w:szCs w:val="24"/>
          <w:lang w:val="en-CA"/>
        </w:rPr>
        <w:t>clinical depression in NCD</w:t>
      </w:r>
      <w:r w:rsidRPr="002253EC">
        <w:rPr>
          <w:rFonts w:ascii="Bookman Old Style" w:eastAsia="Calibri" w:hAnsi="Bookman Old Style"/>
          <w:color w:val="000000"/>
          <w:sz w:val="24"/>
          <w:szCs w:val="24"/>
          <w:lang w:val="en-CA"/>
        </w:rPr>
        <w:t xml:space="preserve">.  However, the primary role of these scales is to measure the severity of </w:t>
      </w:r>
      <w:r>
        <w:rPr>
          <w:rFonts w:ascii="Bookman Old Style" w:eastAsia="Calibri" w:hAnsi="Bookman Old Style"/>
          <w:color w:val="000000"/>
          <w:sz w:val="24"/>
          <w:szCs w:val="24"/>
          <w:lang w:val="en-CA"/>
        </w:rPr>
        <w:t xml:space="preserve">clinical </w:t>
      </w:r>
      <w:r w:rsidRPr="002253EC">
        <w:rPr>
          <w:rFonts w:ascii="Bookman Old Style" w:eastAsia="Calibri" w:hAnsi="Bookman Old Style"/>
          <w:color w:val="000000"/>
          <w:sz w:val="24"/>
          <w:szCs w:val="24"/>
          <w:lang w:val="en-CA"/>
        </w:rPr>
        <w:t xml:space="preserve">depression and not to screen for and diagnose </w:t>
      </w:r>
      <w:r>
        <w:rPr>
          <w:rFonts w:ascii="Bookman Old Style" w:eastAsia="Calibri" w:hAnsi="Bookman Old Style"/>
          <w:color w:val="000000"/>
          <w:sz w:val="24"/>
          <w:szCs w:val="24"/>
          <w:lang w:val="en-CA"/>
        </w:rPr>
        <w:t xml:space="preserve">the presence of clinical depression in these residents </w:t>
      </w:r>
      <w:r w:rsidRPr="002253EC">
        <w:rPr>
          <w:rFonts w:ascii="Bookman Old Style" w:eastAsia="Calibri" w:hAnsi="Bookman Old Style"/>
          <w:noProof/>
          <w:color w:val="000000"/>
          <w:sz w:val="24"/>
          <w:szCs w:val="24"/>
          <w:highlight w:val="green"/>
        </w:rPr>
        <w:t>(Visser, Verhey, Ponds, Kester, &amp; Jolles, 2000)</w:t>
      </w:r>
      <w:r w:rsidRPr="002253EC">
        <w:rPr>
          <w:rFonts w:ascii="Bookman Old Style" w:eastAsia="Calibri" w:hAnsi="Bookman Old Style"/>
          <w:color w:val="000000"/>
          <w:sz w:val="24"/>
          <w:szCs w:val="24"/>
          <w:lang w:val="en-CA"/>
        </w:rPr>
        <w:t xml:space="preserve">, a common misuse of these scales in clinical practice.  </w:t>
      </w:r>
      <w:proofErr w:type="spellStart"/>
      <w:r w:rsidRPr="002253EC">
        <w:rPr>
          <w:rFonts w:ascii="Bookman Old Style" w:eastAsia="Calibri" w:hAnsi="Bookman Old Style"/>
          <w:color w:val="000000"/>
          <w:sz w:val="24"/>
          <w:szCs w:val="24"/>
          <w:highlight w:val="green"/>
          <w:lang w:val="en-CA"/>
        </w:rPr>
        <w:t>Alexopoulos</w:t>
      </w:r>
      <w:proofErr w:type="spellEnd"/>
      <w:r w:rsidRPr="002253EC">
        <w:rPr>
          <w:rFonts w:ascii="Bookman Old Style" w:eastAsia="Calibri" w:hAnsi="Bookman Old Style"/>
          <w:color w:val="000000"/>
          <w:sz w:val="24"/>
          <w:szCs w:val="24"/>
          <w:highlight w:val="green"/>
          <w:lang w:val="en-CA"/>
        </w:rPr>
        <w:t xml:space="preserve"> et al (1988),</w:t>
      </w:r>
      <w:r w:rsidRPr="002253EC">
        <w:rPr>
          <w:rFonts w:ascii="Bookman Old Style" w:eastAsia="Calibri" w:hAnsi="Bookman Old Style"/>
          <w:color w:val="000000"/>
          <w:sz w:val="24"/>
          <w:szCs w:val="24"/>
          <w:lang w:val="en-CA"/>
        </w:rPr>
        <w:t xml:space="preserve"> in their original article, </w:t>
      </w:r>
      <w:proofErr w:type="gramStart"/>
      <w:r w:rsidRPr="002253EC">
        <w:rPr>
          <w:rFonts w:ascii="Bookman Old Style" w:eastAsia="Calibri" w:hAnsi="Bookman Old Style"/>
          <w:color w:val="000000"/>
          <w:sz w:val="24"/>
          <w:szCs w:val="24"/>
          <w:lang w:val="en-CA"/>
        </w:rPr>
        <w:t>stated</w:t>
      </w:r>
      <w:proofErr w:type="gramEnd"/>
      <w:r w:rsidRPr="002253EC">
        <w:rPr>
          <w:rFonts w:ascii="Bookman Old Style" w:eastAsia="Calibri" w:hAnsi="Bookman Old Style"/>
          <w:color w:val="000000"/>
          <w:sz w:val="24"/>
          <w:szCs w:val="24"/>
          <w:lang w:val="en-CA"/>
        </w:rPr>
        <w:t xml:space="preserve"> “The Cornell scale is a quantitative measure of depression.  Although, its total scores correlate with the presence of depressive syndromes classified by RDC, the Cornel scale is not designed for the use as a diagnostic instrument”.  </w:t>
      </w:r>
    </w:p>
    <w:p w:rsidR="008722BC" w:rsidRDefault="008722BC" w:rsidP="008722BC">
      <w:pPr>
        <w:spacing w:after="200" w:line="480" w:lineRule="auto"/>
        <w:ind w:firstLine="720"/>
        <w:rPr>
          <w:rFonts w:ascii="Bookman Old Style" w:eastAsia="Calibri" w:hAnsi="Bookman Old Style"/>
          <w:color w:val="000000"/>
          <w:sz w:val="24"/>
          <w:szCs w:val="24"/>
          <w:lang w:val="en-CA"/>
        </w:rPr>
      </w:pPr>
      <w:r w:rsidRPr="002253EC">
        <w:rPr>
          <w:rFonts w:ascii="Bookman Old Style" w:eastAsia="Calibri" w:hAnsi="Bookman Old Style"/>
          <w:color w:val="000000"/>
          <w:sz w:val="24"/>
          <w:szCs w:val="24"/>
          <w:lang w:val="en-CA"/>
        </w:rPr>
        <w:t xml:space="preserve">Another example of a scale used to screen for delirium </w:t>
      </w:r>
      <w:r>
        <w:rPr>
          <w:rFonts w:ascii="Bookman Old Style" w:eastAsia="Calibri" w:hAnsi="Bookman Old Style"/>
          <w:color w:val="000000"/>
          <w:sz w:val="24"/>
          <w:szCs w:val="24"/>
          <w:lang w:val="en-CA"/>
        </w:rPr>
        <w:t xml:space="preserve">in residents with NCD </w:t>
      </w:r>
      <w:r w:rsidRPr="002253EC">
        <w:rPr>
          <w:rFonts w:ascii="Bookman Old Style" w:eastAsia="Calibri" w:hAnsi="Bookman Old Style"/>
          <w:color w:val="000000"/>
          <w:sz w:val="24"/>
          <w:szCs w:val="24"/>
          <w:lang w:val="en-CA"/>
        </w:rPr>
        <w:t xml:space="preserve">is the Confusion Assessment Methodology (CAM).  This scale has a high validity and reliability in </w:t>
      </w:r>
      <w:r>
        <w:rPr>
          <w:rFonts w:ascii="Bookman Old Style" w:eastAsia="Calibri" w:hAnsi="Bookman Old Style"/>
          <w:color w:val="000000"/>
          <w:sz w:val="24"/>
          <w:szCs w:val="24"/>
          <w:lang w:val="en-CA"/>
        </w:rPr>
        <w:t xml:space="preserve">diagnosing acute </w:t>
      </w:r>
      <w:proofErr w:type="spellStart"/>
      <w:r>
        <w:rPr>
          <w:rFonts w:ascii="Bookman Old Style" w:eastAsia="Calibri" w:hAnsi="Bookman Old Style"/>
          <w:color w:val="000000"/>
          <w:sz w:val="24"/>
          <w:szCs w:val="24"/>
          <w:lang w:val="en-CA"/>
        </w:rPr>
        <w:t>confusional</w:t>
      </w:r>
      <w:proofErr w:type="spellEnd"/>
      <w:r>
        <w:rPr>
          <w:rFonts w:ascii="Bookman Old Style" w:eastAsia="Calibri" w:hAnsi="Bookman Old Style"/>
          <w:color w:val="000000"/>
          <w:sz w:val="24"/>
          <w:szCs w:val="24"/>
          <w:lang w:val="en-CA"/>
        </w:rPr>
        <w:t xml:space="preserve"> states in </w:t>
      </w:r>
      <w:r w:rsidRPr="002253EC">
        <w:rPr>
          <w:rFonts w:ascii="Bookman Old Style" w:eastAsia="Calibri" w:hAnsi="Bookman Old Style"/>
          <w:color w:val="000000"/>
          <w:sz w:val="24"/>
          <w:szCs w:val="24"/>
          <w:lang w:val="en-CA"/>
        </w:rPr>
        <w:t xml:space="preserve">non-cognitively impaired patients.  Adaptations of CAM scale </w:t>
      </w:r>
      <w:proofErr w:type="gramStart"/>
      <w:r w:rsidRPr="002253EC">
        <w:rPr>
          <w:rFonts w:ascii="Bookman Old Style" w:eastAsia="Calibri" w:hAnsi="Bookman Old Style"/>
          <w:color w:val="000000"/>
          <w:sz w:val="24"/>
          <w:szCs w:val="24"/>
          <w:lang w:val="en-CA"/>
        </w:rPr>
        <w:t>have been validated</w:t>
      </w:r>
      <w:proofErr w:type="gramEnd"/>
      <w:r w:rsidRPr="002253EC">
        <w:rPr>
          <w:rFonts w:ascii="Bookman Old Style" w:eastAsia="Calibri" w:hAnsi="Bookman Old Style"/>
          <w:color w:val="000000"/>
          <w:sz w:val="24"/>
          <w:szCs w:val="24"/>
          <w:lang w:val="en-CA"/>
        </w:rPr>
        <w:t xml:space="preserve"> such as CAM-ICU for non-verbal, ventilated patients.  This and other adaptations include a cognitive and functional assessment or detailed descriptors of the target population and not the CAM criteria themselves </w:t>
      </w:r>
      <w:r w:rsidRPr="002253EC">
        <w:rPr>
          <w:rFonts w:ascii="Bookman Old Style" w:eastAsia="Calibri" w:hAnsi="Bookman Old Style"/>
          <w:noProof/>
          <w:color w:val="000000"/>
          <w:sz w:val="24"/>
          <w:szCs w:val="24"/>
          <w:highlight w:val="green"/>
        </w:rPr>
        <w:t>(Ely, et al., 2001; Lewis, Miller, Morley, Nork, &amp; Lasater, 1995; Marcantonio, Machaels, &amp; Resnick, 1998; McCusker, Cole, Bellavance, &amp; Primeau, 1998)</w:t>
      </w:r>
      <w:r>
        <w:rPr>
          <w:rFonts w:ascii="Bookman Old Style" w:eastAsia="Calibri" w:hAnsi="Bookman Old Style"/>
          <w:color w:val="000000"/>
          <w:sz w:val="24"/>
          <w:szCs w:val="24"/>
          <w:lang w:val="en-CA"/>
        </w:rPr>
        <w:t xml:space="preserve">.  </w:t>
      </w:r>
      <w:r w:rsidRPr="002253EC">
        <w:rPr>
          <w:rFonts w:ascii="Bookman Old Style" w:eastAsia="Calibri" w:hAnsi="Bookman Old Style"/>
          <w:color w:val="000000"/>
          <w:sz w:val="24"/>
          <w:szCs w:val="24"/>
          <w:lang w:val="en-CA"/>
        </w:rPr>
        <w:t>CAM has not bee</w:t>
      </w:r>
      <w:r>
        <w:rPr>
          <w:rFonts w:ascii="Bookman Old Style" w:eastAsia="Calibri" w:hAnsi="Bookman Old Style"/>
          <w:color w:val="000000"/>
          <w:sz w:val="24"/>
          <w:szCs w:val="24"/>
          <w:lang w:val="en-CA"/>
        </w:rPr>
        <w:t xml:space="preserve">n </w:t>
      </w:r>
      <w:r>
        <w:rPr>
          <w:rFonts w:ascii="Bookman Old Style" w:eastAsia="Calibri" w:hAnsi="Bookman Old Style"/>
          <w:color w:val="000000"/>
          <w:sz w:val="24"/>
          <w:szCs w:val="24"/>
          <w:lang w:val="en-CA"/>
        </w:rPr>
        <w:lastRenderedPageBreak/>
        <w:t xml:space="preserve">validated in residents with advanced </w:t>
      </w:r>
      <w:proofErr w:type="gramStart"/>
      <w:r>
        <w:rPr>
          <w:rFonts w:ascii="Bookman Old Style" w:eastAsia="Calibri" w:hAnsi="Bookman Old Style"/>
          <w:color w:val="000000"/>
          <w:sz w:val="24"/>
          <w:szCs w:val="24"/>
          <w:lang w:val="en-CA"/>
        </w:rPr>
        <w:t>NCD</w:t>
      </w:r>
      <w:r w:rsidRPr="002253EC">
        <w:rPr>
          <w:rFonts w:ascii="Bookman Old Style" w:eastAsia="Calibri" w:hAnsi="Bookman Old Style"/>
          <w:color w:val="000000"/>
          <w:sz w:val="24"/>
          <w:szCs w:val="24"/>
          <w:lang w:val="en-CA"/>
        </w:rPr>
        <w:t>(</w:t>
      </w:r>
      <w:proofErr w:type="gramEnd"/>
      <w:r w:rsidRPr="002253EC">
        <w:rPr>
          <w:rFonts w:ascii="Bookman Old Style" w:eastAsia="Calibri" w:hAnsi="Bookman Old Style"/>
          <w:color w:val="000000"/>
          <w:sz w:val="24"/>
          <w:szCs w:val="24"/>
          <w:lang w:val="en-CA"/>
        </w:rPr>
        <w:t xml:space="preserve">  ).  </w:t>
      </w:r>
      <w:r>
        <w:rPr>
          <w:rFonts w:ascii="Bookman Old Style" w:eastAsia="Calibri" w:hAnsi="Bookman Old Style"/>
          <w:color w:val="000000"/>
          <w:sz w:val="24"/>
          <w:szCs w:val="24"/>
          <w:lang w:val="en-CA"/>
        </w:rPr>
        <w:t xml:space="preserve">In residents with advanced stages of NCD, there are very often </w:t>
      </w:r>
      <w:r w:rsidRPr="002253EC">
        <w:rPr>
          <w:rFonts w:ascii="Bookman Old Style" w:eastAsia="Calibri" w:hAnsi="Bookman Old Style"/>
          <w:color w:val="000000"/>
          <w:sz w:val="24"/>
          <w:szCs w:val="24"/>
          <w:lang w:val="en-CA"/>
        </w:rPr>
        <w:t>significant expressiv</w:t>
      </w:r>
      <w:r>
        <w:rPr>
          <w:rFonts w:ascii="Bookman Old Style" w:eastAsia="Calibri" w:hAnsi="Bookman Old Style"/>
          <w:color w:val="000000"/>
          <w:sz w:val="24"/>
          <w:szCs w:val="24"/>
          <w:lang w:val="en-CA"/>
        </w:rPr>
        <w:t xml:space="preserve">e language abnormalities inclusive of </w:t>
      </w:r>
      <w:r w:rsidRPr="002253EC">
        <w:rPr>
          <w:rFonts w:ascii="Bookman Old Style" w:eastAsia="Calibri" w:hAnsi="Bookman Old Style"/>
          <w:color w:val="000000"/>
          <w:sz w:val="24"/>
          <w:szCs w:val="24"/>
          <w:lang w:val="en-CA"/>
        </w:rPr>
        <w:t>disorganised thinki</w:t>
      </w:r>
      <w:r>
        <w:rPr>
          <w:rFonts w:ascii="Bookman Old Style" w:eastAsia="Calibri" w:hAnsi="Bookman Old Style"/>
          <w:color w:val="000000"/>
          <w:sz w:val="24"/>
          <w:szCs w:val="24"/>
          <w:lang w:val="en-CA"/>
        </w:rPr>
        <w:t xml:space="preserve">ng and speech </w:t>
      </w:r>
      <w:r w:rsidRPr="002253EC">
        <w:rPr>
          <w:rFonts w:ascii="Bookman Old Style" w:eastAsia="Calibri" w:hAnsi="Bookman Old Style"/>
          <w:color w:val="000000"/>
          <w:sz w:val="24"/>
          <w:szCs w:val="24"/>
          <w:lang w:val="en-CA"/>
        </w:rPr>
        <w:t xml:space="preserve">and detecting changes in </w:t>
      </w:r>
      <w:r>
        <w:rPr>
          <w:rFonts w:ascii="Bookman Old Style" w:eastAsia="Calibri" w:hAnsi="Bookman Old Style"/>
          <w:color w:val="000000"/>
          <w:sz w:val="24"/>
          <w:szCs w:val="24"/>
          <w:lang w:val="en-CA"/>
        </w:rPr>
        <w:t xml:space="preserve">them, from baseline, can be extremely challenging </w:t>
      </w:r>
      <w:r w:rsidRPr="002253EC">
        <w:rPr>
          <w:rFonts w:ascii="Bookman Old Style" w:eastAsia="Calibri" w:hAnsi="Bookman Old Style"/>
          <w:color w:val="000000"/>
          <w:sz w:val="24"/>
          <w:szCs w:val="24"/>
          <w:lang w:val="en-CA"/>
        </w:rPr>
        <w:t xml:space="preserve">even for the most experienced clinicians. </w:t>
      </w:r>
      <w:r>
        <w:rPr>
          <w:rFonts w:ascii="Bookman Old Style" w:eastAsia="Calibri" w:hAnsi="Bookman Old Style"/>
          <w:color w:val="000000"/>
          <w:sz w:val="24"/>
          <w:szCs w:val="24"/>
          <w:lang w:val="en-CA"/>
        </w:rPr>
        <w:t>Furthermore, fluctuations in the course of behavioral expressions in the course of each day, day after day, in the form of diurnal variations (</w:t>
      </w:r>
      <w:proofErr w:type="spellStart"/>
      <w:r>
        <w:rPr>
          <w:rFonts w:ascii="Bookman Old Style" w:eastAsia="Calibri" w:hAnsi="Bookman Old Style"/>
          <w:color w:val="000000"/>
          <w:sz w:val="24"/>
          <w:szCs w:val="24"/>
          <w:lang w:val="en-CA"/>
        </w:rPr>
        <w:t>sundowning</w:t>
      </w:r>
      <w:proofErr w:type="spellEnd"/>
      <w:r>
        <w:rPr>
          <w:rFonts w:ascii="Bookman Old Style" w:eastAsia="Calibri" w:hAnsi="Bookman Old Style"/>
          <w:color w:val="000000"/>
          <w:sz w:val="24"/>
          <w:szCs w:val="24"/>
          <w:lang w:val="en-CA"/>
        </w:rPr>
        <w:t xml:space="preserve">) occur in residents with NCD as well as those experiencing delirium. It is also the case with abnormalities in attentional abilities in the two cohorts.  </w:t>
      </w:r>
    </w:p>
    <w:p w:rsidR="008722BC" w:rsidRDefault="008722BC" w:rsidP="008722BC">
      <w:pPr>
        <w:spacing w:after="200" w:line="480" w:lineRule="auto"/>
        <w:ind w:firstLine="720"/>
        <w:rPr>
          <w:rFonts w:ascii="Bookman Old Style" w:eastAsia="Calibri" w:hAnsi="Bookman Old Style"/>
          <w:color w:val="000000"/>
          <w:sz w:val="24"/>
          <w:szCs w:val="24"/>
          <w:lang w:val="en-CA"/>
        </w:rPr>
      </w:pPr>
      <w:r>
        <w:rPr>
          <w:rFonts w:ascii="Bookman Old Style" w:eastAsia="Calibri" w:hAnsi="Bookman Old Style"/>
          <w:color w:val="000000"/>
          <w:sz w:val="24"/>
          <w:szCs w:val="24"/>
          <w:lang w:val="en-CA"/>
        </w:rPr>
        <w:t>Neuropsychiatric I</w:t>
      </w:r>
      <w:r w:rsidRPr="002253EC">
        <w:rPr>
          <w:rFonts w:ascii="Bookman Old Style" w:eastAsia="Calibri" w:hAnsi="Bookman Old Style"/>
          <w:color w:val="000000"/>
          <w:sz w:val="24"/>
          <w:szCs w:val="24"/>
          <w:lang w:val="en-CA"/>
        </w:rPr>
        <w:t xml:space="preserve">nventory (NPI) </w:t>
      </w:r>
      <w:proofErr w:type="gramStart"/>
      <w:r>
        <w:rPr>
          <w:rFonts w:ascii="Bookman Old Style" w:eastAsia="Calibri" w:hAnsi="Bookman Old Style"/>
          <w:color w:val="000000"/>
          <w:sz w:val="24"/>
          <w:szCs w:val="24"/>
          <w:lang w:val="en-CA"/>
        </w:rPr>
        <w:t>was developed</w:t>
      </w:r>
      <w:proofErr w:type="gramEnd"/>
      <w:r>
        <w:rPr>
          <w:rFonts w:ascii="Bookman Old Style" w:eastAsia="Calibri" w:hAnsi="Bookman Old Style"/>
          <w:color w:val="000000"/>
          <w:sz w:val="24"/>
          <w:szCs w:val="24"/>
          <w:lang w:val="en-CA"/>
        </w:rPr>
        <w:t xml:space="preserve"> to measure neuro-psychiatric symptoms in residents with NCD as well as caregiver burden.  There are twelve (12) different disturbances measured in this scale; delusions, hallucinations, agitation, dysphoria, anxiety, apathy, irritability, euphoria, disinhibition, aberrant motor behaviors, </w:t>
      </w:r>
      <w:proofErr w:type="gramStart"/>
      <w:r>
        <w:rPr>
          <w:rFonts w:ascii="Bookman Old Style" w:eastAsia="Calibri" w:hAnsi="Bookman Old Style"/>
          <w:color w:val="000000"/>
          <w:sz w:val="24"/>
          <w:szCs w:val="24"/>
          <w:lang w:val="en-CA"/>
        </w:rPr>
        <w:t>night-time</w:t>
      </w:r>
      <w:proofErr w:type="gramEnd"/>
      <w:r>
        <w:rPr>
          <w:rFonts w:ascii="Bookman Old Style" w:eastAsia="Calibri" w:hAnsi="Bookman Old Style"/>
          <w:color w:val="000000"/>
          <w:sz w:val="24"/>
          <w:szCs w:val="24"/>
          <w:lang w:val="en-CA"/>
        </w:rPr>
        <w:t xml:space="preserve"> behavior disturbances and appetite and eating abnormalities.  There have been further modifications of NPI to include Neuropsychiatric Inventory-Clinician Rating scale (NPI-C) and Neuropsychiatric Inventory- Nursing Home (NPI-NH) to assess in residents dementia.  In the NPI-C, of the total 128 dyads (‘caregiver/patients), 107 were mild to moderate dementia and only 21 were with severe dementia.  In the NPI-NH, 41 patients </w:t>
      </w:r>
      <w:proofErr w:type="gramStart"/>
      <w:r>
        <w:rPr>
          <w:rFonts w:ascii="Bookman Old Style" w:eastAsia="Calibri" w:hAnsi="Bookman Old Style"/>
          <w:color w:val="000000"/>
          <w:sz w:val="24"/>
          <w:szCs w:val="24"/>
          <w:lang w:val="en-CA"/>
        </w:rPr>
        <w:t>were recruited</w:t>
      </w:r>
      <w:proofErr w:type="gramEnd"/>
      <w:r>
        <w:rPr>
          <w:rFonts w:ascii="Bookman Old Style" w:eastAsia="Calibri" w:hAnsi="Bookman Old Style"/>
          <w:color w:val="000000"/>
          <w:sz w:val="24"/>
          <w:szCs w:val="24"/>
          <w:lang w:val="en-CA"/>
        </w:rPr>
        <w:t xml:space="preserve"> for the reliability study and the severity of dementia was ………….  Lai (2014) conducted a meta-analysis of the published </w:t>
      </w:r>
      <w:proofErr w:type="gramStart"/>
      <w:r>
        <w:rPr>
          <w:rFonts w:ascii="Bookman Old Style" w:eastAsia="Calibri" w:hAnsi="Bookman Old Style"/>
          <w:color w:val="000000"/>
          <w:sz w:val="24"/>
          <w:szCs w:val="24"/>
          <w:lang w:val="en-CA"/>
        </w:rPr>
        <w:t>paper which</w:t>
      </w:r>
      <w:proofErr w:type="gramEnd"/>
      <w:r>
        <w:rPr>
          <w:rFonts w:ascii="Bookman Old Style" w:eastAsia="Calibri" w:hAnsi="Bookman Old Style"/>
          <w:color w:val="000000"/>
          <w:sz w:val="24"/>
          <w:szCs w:val="24"/>
          <w:lang w:val="en-CA"/>
        </w:rPr>
        <w:t xml:space="preserve"> used NPI to assess symptoms in dementia and other neurological disorders between 1995 and 2013. Whereas, there were many strengths </w:t>
      </w:r>
      <w:r>
        <w:rPr>
          <w:rFonts w:ascii="Bookman Old Style" w:eastAsia="Calibri" w:hAnsi="Bookman Old Style"/>
          <w:color w:val="000000"/>
          <w:sz w:val="24"/>
          <w:szCs w:val="24"/>
          <w:lang w:val="en-CA"/>
        </w:rPr>
        <w:lastRenderedPageBreak/>
        <w:t xml:space="preserve">associated with NPI (content and concurrent validity, intra-and inter-rater reliability, test-retest reliability), one of the most pressing limitations of the tool was its inability to discriminate between different disorder.  The paper concluded with stipulating ‘the clinical utility of the NPI also needs to be further explored’.  </w:t>
      </w:r>
      <w:r w:rsidRPr="002253EC">
        <w:rPr>
          <w:rFonts w:ascii="Bookman Old Style" w:eastAsia="Calibri" w:hAnsi="Bookman Old Style"/>
          <w:color w:val="000000"/>
          <w:sz w:val="24"/>
          <w:szCs w:val="24"/>
          <w:lang w:val="en-CA"/>
        </w:rPr>
        <w:t>The va</w:t>
      </w:r>
      <w:r>
        <w:rPr>
          <w:rFonts w:ascii="Bookman Old Style" w:eastAsia="Calibri" w:hAnsi="Bookman Old Style"/>
          <w:color w:val="000000"/>
          <w:sz w:val="24"/>
          <w:szCs w:val="24"/>
          <w:lang w:val="en-CA"/>
        </w:rPr>
        <w:t xml:space="preserve">lidity and reliability of many of the sub-scales of NPI (delusions, hallucinations, dysphoria and irritability) </w:t>
      </w:r>
      <w:r w:rsidRPr="002253EC">
        <w:rPr>
          <w:rFonts w:ascii="Bookman Old Style" w:eastAsia="Calibri" w:hAnsi="Bookman Old Style"/>
          <w:color w:val="000000"/>
          <w:sz w:val="24"/>
          <w:szCs w:val="24"/>
          <w:lang w:val="en-CA"/>
        </w:rPr>
        <w:t xml:space="preserve">in advanced stages of </w:t>
      </w:r>
      <w:r>
        <w:rPr>
          <w:rFonts w:ascii="Bookman Old Style" w:eastAsia="Calibri" w:hAnsi="Bookman Old Style"/>
          <w:color w:val="000000"/>
          <w:sz w:val="24"/>
          <w:szCs w:val="24"/>
          <w:lang w:val="en-CA"/>
        </w:rPr>
        <w:t>NCD</w:t>
      </w:r>
      <w:r w:rsidRPr="002253EC">
        <w:rPr>
          <w:rFonts w:ascii="Bookman Old Style" w:eastAsia="Calibri" w:hAnsi="Bookman Old Style"/>
          <w:color w:val="000000"/>
          <w:sz w:val="24"/>
          <w:szCs w:val="24"/>
          <w:lang w:val="en-CA"/>
        </w:rPr>
        <w:t xml:space="preserve">, when clinical examination becomes </w:t>
      </w:r>
      <w:r>
        <w:rPr>
          <w:rFonts w:ascii="Bookman Old Style" w:eastAsia="Calibri" w:hAnsi="Bookman Old Style"/>
          <w:color w:val="000000"/>
          <w:sz w:val="24"/>
          <w:szCs w:val="24"/>
          <w:lang w:val="en-CA"/>
        </w:rPr>
        <w:t xml:space="preserve">increasingly </w:t>
      </w:r>
      <w:r w:rsidRPr="002253EC">
        <w:rPr>
          <w:rFonts w:ascii="Bookman Old Style" w:eastAsia="Calibri" w:hAnsi="Bookman Old Style"/>
          <w:color w:val="000000"/>
          <w:sz w:val="24"/>
          <w:szCs w:val="24"/>
          <w:lang w:val="en-CA"/>
        </w:rPr>
        <w:t>unre</w:t>
      </w:r>
      <w:r>
        <w:rPr>
          <w:rFonts w:ascii="Bookman Old Style" w:eastAsia="Calibri" w:hAnsi="Bookman Old Style"/>
          <w:color w:val="000000"/>
          <w:sz w:val="24"/>
          <w:szCs w:val="24"/>
          <w:lang w:val="en-CA"/>
        </w:rPr>
        <w:t>liable, needs questioning</w:t>
      </w:r>
      <w:r w:rsidRPr="002253EC">
        <w:rPr>
          <w:rFonts w:ascii="Bookman Old Style" w:eastAsia="Calibri" w:hAnsi="Bookman Old Style"/>
          <w:color w:val="000000"/>
          <w:sz w:val="24"/>
          <w:szCs w:val="24"/>
          <w:lang w:val="en-CA"/>
        </w:rPr>
        <w:t xml:space="preserve">.  </w:t>
      </w:r>
      <w:r>
        <w:rPr>
          <w:rFonts w:ascii="Bookman Old Style" w:eastAsia="Calibri" w:hAnsi="Bookman Old Style"/>
          <w:color w:val="000000"/>
          <w:sz w:val="24"/>
          <w:szCs w:val="24"/>
          <w:lang w:val="en-CA"/>
        </w:rPr>
        <w:t xml:space="preserve">Behavioral Pathology in </w:t>
      </w:r>
      <w:proofErr w:type="gramStart"/>
      <w:r>
        <w:rPr>
          <w:rFonts w:ascii="Bookman Old Style" w:eastAsia="Calibri" w:hAnsi="Bookman Old Style"/>
          <w:color w:val="000000"/>
          <w:sz w:val="24"/>
          <w:szCs w:val="24"/>
          <w:lang w:val="en-CA"/>
        </w:rPr>
        <w:t>Alzheimer’s Disease</w:t>
      </w:r>
      <w:proofErr w:type="gramEnd"/>
      <w:r>
        <w:rPr>
          <w:rFonts w:ascii="Bookman Old Style" w:eastAsia="Calibri" w:hAnsi="Bookman Old Style"/>
          <w:color w:val="000000"/>
          <w:sz w:val="24"/>
          <w:szCs w:val="24"/>
          <w:lang w:val="en-CA"/>
        </w:rPr>
        <w:t xml:space="preserve"> (BEHAV-AD) Rating Scale was specifically developed to overcome the identified limitations of all the existing measurement scales for lumping behavioral, cognitive and functional impairments.  BEHAV-AD </w:t>
      </w:r>
      <w:proofErr w:type="gramStart"/>
      <w:r>
        <w:rPr>
          <w:rFonts w:ascii="Bookman Old Style" w:eastAsia="Calibri" w:hAnsi="Bookman Old Style"/>
          <w:color w:val="000000"/>
          <w:sz w:val="24"/>
          <w:szCs w:val="24"/>
          <w:lang w:val="en-CA"/>
        </w:rPr>
        <w:t>was focused</w:t>
      </w:r>
      <w:proofErr w:type="gramEnd"/>
      <w:r>
        <w:rPr>
          <w:rFonts w:ascii="Bookman Old Style" w:eastAsia="Calibri" w:hAnsi="Bookman Old Style"/>
          <w:color w:val="000000"/>
          <w:sz w:val="24"/>
          <w:szCs w:val="24"/>
          <w:lang w:val="en-CA"/>
        </w:rPr>
        <w:t xml:space="preserve"> on measuring the behavioral manifestations in Alzheimer’s disease with specific attention to identification of sensitivity of response to treatment with conventional psychotropic medications, in addition to non-pharmacological interventions.  BEHAV-AD consisted of seven sub-scales</w:t>
      </w:r>
      <w:proofErr w:type="gramStart"/>
      <w:r>
        <w:rPr>
          <w:rFonts w:ascii="Bookman Old Style" w:eastAsia="Calibri" w:hAnsi="Bookman Old Style"/>
          <w:color w:val="000000"/>
          <w:sz w:val="24"/>
          <w:szCs w:val="24"/>
          <w:lang w:val="en-CA"/>
        </w:rPr>
        <w:t>;</w:t>
      </w:r>
      <w:proofErr w:type="gramEnd"/>
      <w:r>
        <w:rPr>
          <w:rFonts w:ascii="Bookman Old Style" w:eastAsia="Calibri" w:hAnsi="Bookman Old Style"/>
          <w:color w:val="000000"/>
          <w:sz w:val="24"/>
          <w:szCs w:val="24"/>
          <w:lang w:val="en-CA"/>
        </w:rPr>
        <w:t xml:space="preserve"> Paranoid and delusional ideation, Hallucinations, Activity Disturbances, Aggressiveness, Diurnal rhythm disturbances, affective disturbances and Anxiety and Phobias.  It is, by far, the most comprehensive behavioral assessment scale in use in clinical practice.  It offered the most comprehensive evaluation of the varied sub-types psychotic symptoms in individuals with Alzheimer’s disease.  Its limitation has been the inability of BEHAV-AD to assist with identification and distinguishing amongst different disorders to guide pharmacological treatments.  Finally, the inability </w:t>
      </w:r>
      <w:r>
        <w:rPr>
          <w:rFonts w:ascii="Bookman Old Style" w:eastAsia="Calibri" w:hAnsi="Bookman Old Style"/>
          <w:color w:val="000000"/>
          <w:sz w:val="24"/>
          <w:szCs w:val="24"/>
          <w:lang w:val="en-CA"/>
        </w:rPr>
        <w:lastRenderedPageBreak/>
        <w:t xml:space="preserve">of the residents with advanced stages of NCD to engage in clinical assessments would also apply to several subsections of BEHAV-AD as well.  </w:t>
      </w:r>
    </w:p>
    <w:p w:rsidR="008722BC" w:rsidRDefault="008722BC" w:rsidP="008722BC">
      <w:pPr>
        <w:spacing w:after="200" w:line="480" w:lineRule="auto"/>
        <w:ind w:firstLine="720"/>
        <w:rPr>
          <w:rFonts w:ascii="Bookman Old Style" w:eastAsia="Calibri" w:hAnsi="Bookman Old Style"/>
          <w:color w:val="000000"/>
          <w:sz w:val="24"/>
          <w:szCs w:val="24"/>
          <w:lang w:val="en-CA"/>
        </w:rPr>
      </w:pPr>
      <w:r w:rsidRPr="00CB7B0E">
        <w:rPr>
          <w:rFonts w:ascii="Bookman Old Style" w:hAnsi="Bookman Old Style"/>
          <w:color w:val="000000"/>
          <w:sz w:val="24"/>
          <w:szCs w:val="24"/>
        </w:rPr>
        <w:t xml:space="preserve">For therein lays a broad reach of uncertainty magnified by a lack of confidence in available assessment tools </w:t>
      </w:r>
      <w:r>
        <w:rPr>
          <w:rFonts w:ascii="Bookman Old Style" w:hAnsi="Bookman Old Style"/>
          <w:color w:val="000000"/>
          <w:sz w:val="24"/>
          <w:szCs w:val="24"/>
        </w:rPr>
        <w:t xml:space="preserve">for identifying behavioral expressions in residents with </w:t>
      </w:r>
      <w:r w:rsidRPr="00CB7B0E">
        <w:rPr>
          <w:rFonts w:ascii="Bookman Old Style" w:hAnsi="Bookman Old Style"/>
          <w:color w:val="000000"/>
          <w:sz w:val="24"/>
          <w:szCs w:val="24"/>
        </w:rPr>
        <w:t>advanced stage</w:t>
      </w:r>
      <w:r>
        <w:rPr>
          <w:rFonts w:ascii="Bookman Old Style" w:hAnsi="Bookman Old Style"/>
          <w:color w:val="000000"/>
          <w:sz w:val="24"/>
          <w:szCs w:val="24"/>
        </w:rPr>
        <w:t>s of NCD</w:t>
      </w:r>
      <w:r w:rsidRPr="00CB7B0E">
        <w:rPr>
          <w:rFonts w:ascii="Bookman Old Style" w:hAnsi="Bookman Old Style"/>
          <w:color w:val="000000"/>
          <w:sz w:val="24"/>
          <w:szCs w:val="24"/>
        </w:rPr>
        <w:t xml:space="preserve">.  Indeed literature consistently demonstrates a relative paucity of reliable and valid assessment scales for patients with moderate to advanced stages of </w:t>
      </w:r>
      <w:r>
        <w:rPr>
          <w:rFonts w:ascii="Bookman Old Style" w:hAnsi="Bookman Old Style"/>
          <w:color w:val="000000"/>
          <w:sz w:val="24"/>
          <w:szCs w:val="24"/>
        </w:rPr>
        <w:t>NCD</w:t>
      </w:r>
      <w:r w:rsidRPr="00CB7B0E">
        <w:rPr>
          <w:rFonts w:ascii="Bookman Old Style" w:hAnsi="Bookman Old Style"/>
          <w:color w:val="000000"/>
          <w:sz w:val="24"/>
          <w:szCs w:val="24"/>
        </w:rPr>
        <w:t xml:space="preserve"> (</w:t>
      </w:r>
      <w:proofErr w:type="spellStart"/>
      <w:r w:rsidRPr="00CB7B0E">
        <w:rPr>
          <w:rFonts w:ascii="Bookman Old Style" w:hAnsi="Bookman Old Style"/>
          <w:color w:val="000000"/>
          <w:sz w:val="24"/>
          <w:szCs w:val="24"/>
        </w:rPr>
        <w:t>Morandi</w:t>
      </w:r>
      <w:proofErr w:type="spellEnd"/>
      <w:r w:rsidRPr="00CB7B0E">
        <w:rPr>
          <w:rFonts w:ascii="Bookman Old Style" w:eastAsia="Calibri" w:hAnsi="Bookman Old Style"/>
          <w:color w:val="000000"/>
          <w:sz w:val="24"/>
          <w:szCs w:val="24"/>
        </w:rPr>
        <w:t> </w:t>
      </w:r>
      <w:r w:rsidRPr="00CB7B0E">
        <w:rPr>
          <w:rFonts w:ascii="Bookman Old Style" w:hAnsi="Bookman Old Style"/>
          <w:iCs/>
          <w:color w:val="000000"/>
          <w:sz w:val="24"/>
          <w:szCs w:val="24"/>
        </w:rPr>
        <w:t>et al</w:t>
      </w:r>
      <w:r w:rsidRPr="00CB7B0E">
        <w:rPr>
          <w:rFonts w:ascii="Bookman Old Style" w:hAnsi="Bookman Old Style"/>
          <w:i/>
          <w:iCs/>
          <w:color w:val="000000"/>
          <w:sz w:val="24"/>
          <w:szCs w:val="24"/>
        </w:rPr>
        <w:t>.,</w:t>
      </w:r>
      <w:r w:rsidRPr="00CB7B0E">
        <w:rPr>
          <w:rFonts w:ascii="Bookman Old Style" w:eastAsia="Calibri" w:hAnsi="Bookman Old Style"/>
          <w:i/>
          <w:iCs/>
          <w:color w:val="000000"/>
          <w:sz w:val="24"/>
          <w:szCs w:val="24"/>
        </w:rPr>
        <w:t> </w:t>
      </w:r>
      <w:r w:rsidRPr="00CB7B0E">
        <w:rPr>
          <w:rFonts w:ascii="Bookman Old Style" w:hAnsi="Bookman Old Style"/>
          <w:color w:val="000000"/>
          <w:sz w:val="24"/>
          <w:szCs w:val="24"/>
        </w:rPr>
        <w:t>2012).</w:t>
      </w:r>
      <w:r w:rsidRPr="00D00F4F">
        <w:rPr>
          <w:rFonts w:ascii="Bookman Old Style" w:hAnsi="Bookman Old Style"/>
          <w:sz w:val="24"/>
          <w:szCs w:val="24"/>
        </w:rPr>
        <w:t xml:space="preserve"> </w:t>
      </w:r>
      <w:r>
        <w:rPr>
          <w:rFonts w:ascii="Bookman Old Style" w:hAnsi="Bookman Old Style"/>
          <w:sz w:val="24"/>
          <w:szCs w:val="24"/>
        </w:rPr>
        <w:t xml:space="preserve">This struggle has been further validated by World Health Organization (2012) in that </w:t>
      </w:r>
      <w:r w:rsidRPr="00CB7B0E">
        <w:rPr>
          <w:rFonts w:ascii="Bookman Old Style" w:hAnsi="Bookman Old Style"/>
          <w:sz w:val="24"/>
          <w:szCs w:val="24"/>
        </w:rPr>
        <w:t xml:space="preserve">the diagnosis of specific clinical states </w:t>
      </w:r>
      <w:r>
        <w:rPr>
          <w:rFonts w:ascii="Bookman Old Style" w:hAnsi="Bookman Old Style"/>
          <w:sz w:val="24"/>
          <w:szCs w:val="24"/>
        </w:rPr>
        <w:t xml:space="preserve">psychiatric co-morbidity </w:t>
      </w:r>
      <w:r w:rsidRPr="00CB7B0E">
        <w:rPr>
          <w:rFonts w:ascii="Bookman Old Style" w:hAnsi="Bookman Old Style"/>
          <w:sz w:val="24"/>
          <w:szCs w:val="24"/>
        </w:rPr>
        <w:t>or distinguishing amongst clinical states, in accordance with DSM</w:t>
      </w:r>
      <w:r>
        <w:rPr>
          <w:rFonts w:ascii="Bookman Old Style" w:hAnsi="Bookman Old Style"/>
          <w:sz w:val="24"/>
          <w:szCs w:val="24"/>
        </w:rPr>
        <w:t xml:space="preserve"> </w:t>
      </w:r>
      <w:r w:rsidRPr="00CB7B0E">
        <w:rPr>
          <w:rFonts w:ascii="Bookman Old Style" w:hAnsi="Bookman Old Style"/>
          <w:sz w:val="24"/>
          <w:szCs w:val="24"/>
        </w:rPr>
        <w:t xml:space="preserve">is increasingly difficult and challenging </w:t>
      </w:r>
      <w:r>
        <w:rPr>
          <w:rFonts w:ascii="Bookman Old Style" w:hAnsi="Bookman Old Style"/>
          <w:sz w:val="24"/>
          <w:szCs w:val="24"/>
        </w:rPr>
        <w:t xml:space="preserve">in moderate to advanced stages of NCD </w:t>
      </w:r>
      <w:r w:rsidRPr="00CB7B0E">
        <w:rPr>
          <w:rFonts w:ascii="Bookman Old Style" w:hAnsi="Bookman Old Style"/>
          <w:sz w:val="24"/>
          <w:szCs w:val="24"/>
        </w:rPr>
        <w:t xml:space="preserve">(World Health Organization, 2012).   </w:t>
      </w:r>
      <w:r>
        <w:rPr>
          <w:rFonts w:ascii="Bookman Old Style" w:hAnsi="Bookman Old Style"/>
          <w:sz w:val="24"/>
          <w:szCs w:val="24"/>
        </w:rPr>
        <w:t xml:space="preserve">Similarly, </w:t>
      </w:r>
      <w:r>
        <w:rPr>
          <w:rFonts w:ascii="Bookman Old Style" w:hAnsi="Bookman Old Style"/>
          <w:color w:val="000000"/>
          <w:sz w:val="24"/>
          <w:szCs w:val="24"/>
        </w:rPr>
        <w:t>t</w:t>
      </w:r>
      <w:r w:rsidRPr="00CB7B0E">
        <w:rPr>
          <w:rFonts w:ascii="Bookman Old Style" w:hAnsi="Bookman Old Style"/>
          <w:color w:val="000000"/>
          <w:sz w:val="24"/>
          <w:szCs w:val="24"/>
        </w:rPr>
        <w:t>he Ontario Association of Non-Profit</w:t>
      </w:r>
      <w:r>
        <w:rPr>
          <w:rFonts w:ascii="Bookman Old Style" w:hAnsi="Bookman Old Style"/>
          <w:color w:val="000000"/>
          <w:sz w:val="24"/>
          <w:szCs w:val="24"/>
        </w:rPr>
        <w:t xml:space="preserve"> Homes and Services for seniors, </w:t>
      </w:r>
      <w:r w:rsidRPr="00CB7B0E">
        <w:rPr>
          <w:rFonts w:ascii="Bookman Old Style" w:hAnsi="Bookman Old Style"/>
          <w:color w:val="000000"/>
          <w:sz w:val="24"/>
          <w:szCs w:val="24"/>
        </w:rPr>
        <w:t>in the</w:t>
      </w:r>
      <w:r>
        <w:rPr>
          <w:rFonts w:ascii="Bookman Old Style" w:hAnsi="Bookman Old Style"/>
          <w:color w:val="000000"/>
          <w:sz w:val="24"/>
          <w:szCs w:val="24"/>
        </w:rPr>
        <w:t xml:space="preserve">re 2005 Position paper, </w:t>
      </w:r>
      <w:r w:rsidRPr="00CB7B0E">
        <w:rPr>
          <w:rFonts w:ascii="Bookman Old Style" w:hAnsi="Bookman Old Style"/>
          <w:color w:val="000000"/>
          <w:sz w:val="24"/>
          <w:szCs w:val="24"/>
        </w:rPr>
        <w:t>advocated for “better assessment tools, more coordinated services, more resources to support creative models within communities and increased funding to support the needs of those with complex mental health issues”</w:t>
      </w:r>
      <w:r>
        <w:rPr>
          <w:rFonts w:ascii="Bookman Old Style" w:hAnsi="Bookman Old Style"/>
          <w:color w:val="000000"/>
          <w:sz w:val="24"/>
          <w:szCs w:val="24"/>
        </w:rPr>
        <w:t xml:space="preserve"> (Alzheimer Society, 2005)</w:t>
      </w:r>
      <w:r w:rsidRPr="00CB7B0E">
        <w:rPr>
          <w:rFonts w:ascii="Bookman Old Style" w:hAnsi="Bookman Old Style"/>
          <w:color w:val="000000"/>
          <w:sz w:val="24"/>
          <w:szCs w:val="24"/>
        </w:rPr>
        <w:t xml:space="preserve">.  </w:t>
      </w:r>
    </w:p>
    <w:p w:rsidR="008722BC" w:rsidRDefault="008722BC" w:rsidP="008722BC">
      <w:pPr>
        <w:spacing w:line="480" w:lineRule="auto"/>
        <w:rPr>
          <w:rFonts w:ascii="Bookman Old Style" w:hAnsi="Bookman Old Style"/>
          <w:b/>
          <w:color w:val="000000"/>
          <w:sz w:val="24"/>
          <w:szCs w:val="24"/>
        </w:rPr>
      </w:pPr>
      <w:r>
        <w:rPr>
          <w:rFonts w:ascii="Bookman Old Style" w:eastAsia="Calibri" w:hAnsi="Bookman Old Style"/>
          <w:color w:val="000000"/>
          <w:sz w:val="24"/>
          <w:szCs w:val="24"/>
          <w:lang w:val="en-CA"/>
        </w:rPr>
        <w:t xml:space="preserve">In light of the identified limitations in the application of all of the aforementioned clinical paradigms, literature started moving in a different direction.  This direction seems to have emerged once there was acceptance of the paradigm of behavioral expressions being a ‘mode of communication’ for residents in advanced stages of NCD.  It </w:t>
      </w:r>
      <w:proofErr w:type="gramStart"/>
      <w:r>
        <w:rPr>
          <w:rFonts w:ascii="Bookman Old Style" w:eastAsia="Calibri" w:hAnsi="Bookman Old Style"/>
          <w:color w:val="000000"/>
          <w:sz w:val="24"/>
          <w:szCs w:val="24"/>
          <w:lang w:val="en-CA"/>
        </w:rPr>
        <w:t>was proposed</w:t>
      </w:r>
      <w:proofErr w:type="gramEnd"/>
      <w:r>
        <w:rPr>
          <w:rFonts w:ascii="Bookman Old Style" w:eastAsia="Calibri" w:hAnsi="Bookman Old Style"/>
          <w:color w:val="000000"/>
          <w:sz w:val="24"/>
          <w:szCs w:val="24"/>
          <w:lang w:val="en-CA"/>
        </w:rPr>
        <w:t xml:space="preserve"> the residents in the advanced stages of NCD were no longer able to communicate or express </w:t>
      </w:r>
      <w:r>
        <w:rPr>
          <w:rFonts w:ascii="Bookman Old Style" w:eastAsia="Calibri" w:hAnsi="Bookman Old Style"/>
          <w:color w:val="000000"/>
          <w:sz w:val="24"/>
          <w:szCs w:val="24"/>
          <w:lang w:val="en-CA"/>
        </w:rPr>
        <w:lastRenderedPageBreak/>
        <w:t xml:space="preserve">themselves through language but were doing so through their behavioral expressions.  The same would apply to residents </w:t>
      </w:r>
      <w:r w:rsidRPr="002253EC">
        <w:rPr>
          <w:rFonts w:ascii="Bookman Old Style" w:eastAsia="Calibri" w:hAnsi="Bookman Old Style"/>
          <w:color w:val="000000"/>
          <w:sz w:val="24"/>
          <w:szCs w:val="24"/>
          <w:lang w:val="en-CA"/>
        </w:rPr>
        <w:t xml:space="preserve">with significant language abnormalities, </w:t>
      </w:r>
      <w:r>
        <w:rPr>
          <w:rFonts w:ascii="Bookman Old Style" w:eastAsia="Calibri" w:hAnsi="Bookman Old Style"/>
          <w:color w:val="000000"/>
          <w:sz w:val="24"/>
          <w:szCs w:val="24"/>
          <w:lang w:val="en-CA"/>
        </w:rPr>
        <w:t xml:space="preserve">both receptive and expressive, </w:t>
      </w:r>
      <w:r w:rsidRPr="002253EC">
        <w:rPr>
          <w:rFonts w:ascii="Bookman Old Style" w:eastAsia="Calibri" w:hAnsi="Bookman Old Style"/>
          <w:color w:val="000000"/>
          <w:sz w:val="24"/>
          <w:szCs w:val="24"/>
          <w:lang w:val="en-CA"/>
        </w:rPr>
        <w:t>regardless of the stage or aetiology</w:t>
      </w:r>
      <w:r>
        <w:rPr>
          <w:rFonts w:ascii="Bookman Old Style" w:eastAsia="Calibri" w:hAnsi="Bookman Old Style"/>
          <w:color w:val="000000"/>
          <w:sz w:val="24"/>
          <w:szCs w:val="24"/>
          <w:lang w:val="en-CA"/>
        </w:rPr>
        <w:t xml:space="preserve"> of NCD</w:t>
      </w:r>
      <w:r w:rsidRPr="002253EC">
        <w:rPr>
          <w:rFonts w:ascii="Bookman Old Style" w:eastAsia="Calibri" w:hAnsi="Bookman Old Style"/>
          <w:color w:val="000000"/>
          <w:sz w:val="24"/>
          <w:szCs w:val="24"/>
          <w:lang w:val="en-CA"/>
        </w:rPr>
        <w:t xml:space="preserve">.  </w:t>
      </w:r>
      <w:r>
        <w:rPr>
          <w:rFonts w:ascii="Bookman Old Style" w:eastAsia="Calibri" w:hAnsi="Bookman Old Style"/>
          <w:color w:val="000000"/>
          <w:sz w:val="24"/>
          <w:szCs w:val="24"/>
          <w:lang w:val="en-CA"/>
        </w:rPr>
        <w:t xml:space="preserve">The next natural step in this approach was developing approaches to understand the ‘meaning’ of this ‘mode of communication’ through the behavioral expressions.  What are these residents with advanced stages of NCD saying to their family members and health care professional through their behavioral expressions?  </w:t>
      </w:r>
      <w:r w:rsidRPr="00CB7B0E">
        <w:rPr>
          <w:rFonts w:ascii="Bookman Old Style" w:eastAsia="Calibri" w:hAnsi="Bookman Old Style"/>
          <w:color w:val="000000"/>
          <w:sz w:val="24"/>
          <w:szCs w:val="24"/>
        </w:rPr>
        <w:t>As a way forward</w:t>
      </w:r>
      <w:r>
        <w:rPr>
          <w:rFonts w:ascii="Bookman Old Style" w:eastAsia="Calibri" w:hAnsi="Bookman Old Style"/>
          <w:color w:val="000000"/>
          <w:sz w:val="24"/>
          <w:szCs w:val="24"/>
        </w:rPr>
        <w:t xml:space="preserve">, all </w:t>
      </w:r>
      <w:r w:rsidRPr="00CB7B0E">
        <w:rPr>
          <w:rFonts w:ascii="Bookman Old Style" w:hAnsi="Bookman Old Style"/>
          <w:color w:val="000000"/>
          <w:sz w:val="24"/>
          <w:szCs w:val="24"/>
        </w:rPr>
        <w:t xml:space="preserve">recent literature </w:t>
      </w:r>
      <w:r>
        <w:rPr>
          <w:rFonts w:ascii="Bookman Old Style" w:hAnsi="Bookman Old Style"/>
          <w:color w:val="000000"/>
          <w:sz w:val="24"/>
          <w:szCs w:val="24"/>
        </w:rPr>
        <w:t xml:space="preserve">is </w:t>
      </w:r>
      <w:r w:rsidRPr="00CB7B0E">
        <w:rPr>
          <w:rFonts w:ascii="Bookman Old Style" w:hAnsi="Bookman Old Style"/>
          <w:color w:val="000000"/>
          <w:sz w:val="24"/>
          <w:szCs w:val="24"/>
        </w:rPr>
        <w:t>encourag</w:t>
      </w:r>
      <w:r>
        <w:rPr>
          <w:rFonts w:ascii="Bookman Old Style" w:hAnsi="Bookman Old Style"/>
          <w:color w:val="000000"/>
          <w:sz w:val="24"/>
          <w:szCs w:val="24"/>
        </w:rPr>
        <w:t xml:space="preserve">ing </w:t>
      </w:r>
      <w:r w:rsidRPr="00CB7B0E">
        <w:rPr>
          <w:rFonts w:ascii="Bookman Old Style" w:hAnsi="Bookman Old Style"/>
          <w:color w:val="000000"/>
          <w:sz w:val="24"/>
          <w:szCs w:val="24"/>
        </w:rPr>
        <w:t xml:space="preserve">health care professionals to find </w:t>
      </w:r>
      <w:r>
        <w:rPr>
          <w:rFonts w:ascii="Bookman Old Style" w:hAnsi="Bookman Old Style"/>
          <w:color w:val="000000"/>
          <w:sz w:val="24"/>
          <w:szCs w:val="24"/>
        </w:rPr>
        <w:t>“</w:t>
      </w:r>
      <w:r w:rsidRPr="00CB7B0E">
        <w:rPr>
          <w:rFonts w:ascii="Bookman Old Style" w:hAnsi="Bookman Old Style"/>
          <w:color w:val="000000"/>
          <w:sz w:val="24"/>
          <w:szCs w:val="24"/>
        </w:rPr>
        <w:t>meaning</w:t>
      </w:r>
      <w:r>
        <w:rPr>
          <w:rFonts w:ascii="Bookman Old Style" w:hAnsi="Bookman Old Style"/>
          <w:color w:val="000000"/>
          <w:sz w:val="24"/>
          <w:szCs w:val="24"/>
        </w:rPr>
        <w:t xml:space="preserve">” in the presence of behavioral expressions in residents </w:t>
      </w:r>
      <w:r w:rsidRPr="00CB7B0E">
        <w:rPr>
          <w:rFonts w:ascii="Bookman Old Style" w:hAnsi="Bookman Old Style"/>
          <w:color w:val="000000"/>
          <w:sz w:val="24"/>
          <w:szCs w:val="24"/>
        </w:rPr>
        <w:t xml:space="preserve">with </w:t>
      </w:r>
      <w:r>
        <w:rPr>
          <w:rFonts w:ascii="Bookman Old Style" w:hAnsi="Bookman Old Style"/>
          <w:color w:val="000000"/>
          <w:sz w:val="24"/>
          <w:szCs w:val="24"/>
        </w:rPr>
        <w:t xml:space="preserve">advanced NCD.  </w:t>
      </w:r>
      <w:r w:rsidRPr="00E54245">
        <w:rPr>
          <w:rFonts w:ascii="Bookman Old Style" w:hAnsi="Bookman Old Style"/>
          <w:sz w:val="24"/>
          <w:szCs w:val="24"/>
        </w:rPr>
        <w:t xml:space="preserve">Understanding the “meaning” of behaviors has been determined to be the essential step in order to make substantive progress in the assessment and management of </w:t>
      </w:r>
      <w:r>
        <w:rPr>
          <w:rFonts w:ascii="Bookman Old Style" w:hAnsi="Bookman Old Style"/>
          <w:sz w:val="24"/>
          <w:szCs w:val="24"/>
        </w:rPr>
        <w:t xml:space="preserve">behavioral expressions in dementia; both, advancement of </w:t>
      </w:r>
      <w:r>
        <w:rPr>
          <w:rFonts w:ascii="Bookman Old Style" w:hAnsi="Bookman Old Style"/>
          <w:color w:val="000000"/>
          <w:sz w:val="24"/>
          <w:szCs w:val="24"/>
        </w:rPr>
        <w:t>non-pharmacological and pharmacological interventions</w:t>
      </w:r>
      <w:r w:rsidRPr="00CB7B0E">
        <w:rPr>
          <w:rFonts w:ascii="Bookman Old Style" w:hAnsi="Bookman Old Style"/>
          <w:color w:val="000000"/>
          <w:sz w:val="24"/>
          <w:szCs w:val="24"/>
        </w:rPr>
        <w:t xml:space="preserve">.   </w:t>
      </w:r>
      <w:r>
        <w:rPr>
          <w:rFonts w:ascii="Bookman Old Style" w:hAnsi="Bookman Old Style"/>
          <w:sz w:val="24"/>
          <w:szCs w:val="24"/>
        </w:rPr>
        <w:t xml:space="preserve"> </w:t>
      </w:r>
      <w:r>
        <w:rPr>
          <w:rFonts w:ascii="Bookman Old Style" w:hAnsi="Bookman Old Style"/>
          <w:color w:val="000000"/>
          <w:sz w:val="24"/>
          <w:szCs w:val="24"/>
        </w:rPr>
        <w:t>Yet, there has been a conspicuous absence of any direction for clinician in understanding the ‘meaning’ of behaviors in the advanced stages of dementia</w:t>
      </w:r>
      <w:proofErr w:type="gramStart"/>
      <w:r>
        <w:rPr>
          <w:rFonts w:ascii="Bookman Old Style" w:hAnsi="Bookman Old Style"/>
          <w:color w:val="000000"/>
          <w:sz w:val="24"/>
          <w:szCs w:val="24"/>
        </w:rPr>
        <w:t>;</w:t>
      </w:r>
      <w:proofErr w:type="gramEnd"/>
      <w:r>
        <w:rPr>
          <w:rFonts w:ascii="Bookman Old Style" w:hAnsi="Bookman Old Style"/>
          <w:color w:val="000000"/>
          <w:sz w:val="24"/>
          <w:szCs w:val="24"/>
        </w:rPr>
        <w:t xml:space="preserve"> when the reliability and validity clini</w:t>
      </w:r>
      <w:r w:rsidR="00BE50D0">
        <w:rPr>
          <w:rFonts w:ascii="Bookman Old Style" w:hAnsi="Bookman Old Style"/>
          <w:color w:val="000000"/>
          <w:sz w:val="24"/>
          <w:szCs w:val="24"/>
        </w:rPr>
        <w:t xml:space="preserve">cal examination is highly </w:t>
      </w:r>
      <w:r>
        <w:rPr>
          <w:rFonts w:ascii="Bookman Old Style" w:hAnsi="Bookman Old Style"/>
          <w:color w:val="000000"/>
          <w:sz w:val="24"/>
          <w:szCs w:val="24"/>
        </w:rPr>
        <w:t>question</w:t>
      </w:r>
      <w:r w:rsidR="00BE50D0">
        <w:rPr>
          <w:rFonts w:ascii="Bookman Old Style" w:hAnsi="Bookman Old Style"/>
          <w:color w:val="000000"/>
          <w:sz w:val="24"/>
          <w:szCs w:val="24"/>
        </w:rPr>
        <w:t>able</w:t>
      </w:r>
      <w:r>
        <w:rPr>
          <w:rFonts w:ascii="Bookman Old Style" w:hAnsi="Bookman Old Style"/>
          <w:color w:val="000000"/>
          <w:sz w:val="24"/>
          <w:szCs w:val="24"/>
        </w:rPr>
        <w:t xml:space="preserve">. </w:t>
      </w:r>
      <w:r w:rsidRPr="0006763E">
        <w:rPr>
          <w:rFonts w:ascii="Bookman Old Style" w:hAnsi="Bookman Old Style"/>
          <w:b/>
          <w:color w:val="000000"/>
          <w:sz w:val="24"/>
          <w:szCs w:val="24"/>
        </w:rPr>
        <w:t xml:space="preserve"> </w:t>
      </w:r>
    </w:p>
    <w:p w:rsidR="008722BC" w:rsidRDefault="008722BC" w:rsidP="008722BC">
      <w:pPr>
        <w:spacing w:line="480" w:lineRule="auto"/>
        <w:ind w:firstLine="720"/>
        <w:rPr>
          <w:rFonts w:ascii="Bookman Old Style" w:hAnsi="Bookman Old Style"/>
          <w:b/>
          <w:color w:val="000000"/>
          <w:sz w:val="24"/>
          <w:szCs w:val="24"/>
        </w:rPr>
      </w:pPr>
    </w:p>
    <w:p w:rsidR="008722BC" w:rsidRPr="00E54245" w:rsidRDefault="008722BC" w:rsidP="008722BC">
      <w:pPr>
        <w:spacing w:line="480" w:lineRule="auto"/>
        <w:rPr>
          <w:rFonts w:ascii="Bookman Old Style" w:hAnsi="Bookman Old Style"/>
          <w:color w:val="000000"/>
          <w:sz w:val="24"/>
          <w:szCs w:val="24"/>
        </w:rPr>
      </w:pPr>
      <w:r w:rsidRPr="0006763E">
        <w:rPr>
          <w:rFonts w:ascii="Bookman Old Style" w:hAnsi="Bookman Old Style"/>
          <w:b/>
          <w:sz w:val="24"/>
          <w:szCs w:val="24"/>
        </w:rPr>
        <w:t>All published literature is identifying the ne</w:t>
      </w:r>
      <w:r w:rsidR="00BE50D0">
        <w:rPr>
          <w:rFonts w:ascii="Bookman Old Style" w:hAnsi="Bookman Old Style"/>
          <w:b/>
          <w:sz w:val="24"/>
          <w:szCs w:val="24"/>
        </w:rPr>
        <w:t xml:space="preserve">ed to develop clinical paradigm, </w:t>
      </w:r>
      <w:r w:rsidRPr="0006763E">
        <w:rPr>
          <w:rFonts w:ascii="Bookman Old Style" w:hAnsi="Bookman Old Style"/>
          <w:b/>
          <w:sz w:val="24"/>
          <w:szCs w:val="24"/>
        </w:rPr>
        <w:t xml:space="preserve">which will assist in understanding the “meaning” for the presence of behaviors in patients with D/NCD.  </w:t>
      </w:r>
    </w:p>
    <w:p w:rsidR="008722BC" w:rsidRDefault="008722BC" w:rsidP="008722BC">
      <w:pPr>
        <w:spacing w:line="480" w:lineRule="auto"/>
        <w:ind w:firstLine="720"/>
        <w:rPr>
          <w:rFonts w:ascii="Bookman Old Style" w:hAnsi="Bookman Old Style"/>
          <w:sz w:val="24"/>
          <w:szCs w:val="24"/>
        </w:rPr>
      </w:pPr>
    </w:p>
    <w:p w:rsidR="008722BC" w:rsidRPr="0006763E" w:rsidRDefault="008722BC" w:rsidP="00BE50D0">
      <w:pPr>
        <w:spacing w:line="480" w:lineRule="auto"/>
        <w:rPr>
          <w:rFonts w:ascii="Bookman Old Style" w:hAnsi="Bookman Old Style"/>
          <w:b/>
          <w:sz w:val="24"/>
          <w:szCs w:val="24"/>
        </w:rPr>
      </w:pPr>
      <w:r w:rsidRPr="0006763E">
        <w:rPr>
          <w:rFonts w:ascii="Bookman Old Style" w:hAnsi="Bookman Old Style"/>
          <w:b/>
          <w:sz w:val="24"/>
          <w:szCs w:val="24"/>
        </w:rPr>
        <w:lastRenderedPageBreak/>
        <w:t>With this as th</w:t>
      </w:r>
      <w:r w:rsidR="00BE50D0">
        <w:rPr>
          <w:rFonts w:ascii="Bookman Old Style" w:hAnsi="Bookman Old Style"/>
          <w:b/>
          <w:sz w:val="24"/>
          <w:szCs w:val="24"/>
        </w:rPr>
        <w:t xml:space="preserve">e identified goal, guidance </w:t>
      </w:r>
      <w:r w:rsidRPr="0006763E">
        <w:rPr>
          <w:rFonts w:ascii="Bookman Old Style" w:hAnsi="Bookman Old Style"/>
          <w:b/>
          <w:sz w:val="24"/>
          <w:szCs w:val="24"/>
        </w:rPr>
        <w:t>sought from existing published literature with a view to:</w:t>
      </w:r>
    </w:p>
    <w:p w:rsidR="008722BC" w:rsidRPr="00E54245" w:rsidRDefault="008722BC" w:rsidP="008722BC">
      <w:pPr>
        <w:numPr>
          <w:ilvl w:val="0"/>
          <w:numId w:val="8"/>
        </w:numPr>
        <w:spacing w:line="480" w:lineRule="auto"/>
        <w:rPr>
          <w:rFonts w:ascii="Bookman Old Style" w:hAnsi="Bookman Old Style"/>
          <w:sz w:val="24"/>
          <w:szCs w:val="24"/>
        </w:rPr>
      </w:pPr>
      <w:r w:rsidRPr="00E54245">
        <w:rPr>
          <w:rFonts w:ascii="Bookman Old Style" w:hAnsi="Bookman Old Style"/>
          <w:sz w:val="24"/>
          <w:szCs w:val="24"/>
        </w:rPr>
        <w:t xml:space="preserve">Understand the reasons for paucity in the current state of affairs, and  </w:t>
      </w:r>
    </w:p>
    <w:p w:rsidR="008722BC" w:rsidRPr="00E54245" w:rsidRDefault="008722BC" w:rsidP="008722BC">
      <w:pPr>
        <w:numPr>
          <w:ilvl w:val="0"/>
          <w:numId w:val="8"/>
        </w:numPr>
        <w:spacing w:line="480" w:lineRule="auto"/>
        <w:rPr>
          <w:rFonts w:ascii="Bookman Old Style" w:hAnsi="Bookman Old Style"/>
          <w:sz w:val="24"/>
          <w:szCs w:val="24"/>
        </w:rPr>
      </w:pPr>
      <w:r w:rsidRPr="00E54245">
        <w:rPr>
          <w:rFonts w:ascii="Bookman Old Style" w:hAnsi="Bookman Old Style"/>
          <w:sz w:val="24"/>
          <w:szCs w:val="24"/>
        </w:rPr>
        <w:t xml:space="preserve">Develop a </w:t>
      </w:r>
      <w:r>
        <w:rPr>
          <w:rFonts w:ascii="Bookman Old Style" w:hAnsi="Bookman Old Style"/>
          <w:sz w:val="24"/>
          <w:szCs w:val="24"/>
        </w:rPr>
        <w:t xml:space="preserve">comprehensive </w:t>
      </w:r>
      <w:r>
        <w:rPr>
          <w:rFonts w:ascii="Bookman Old Style" w:hAnsi="Bookman Old Style"/>
          <w:b/>
          <w:sz w:val="24"/>
          <w:szCs w:val="24"/>
        </w:rPr>
        <w:t>Biopsychosocial M</w:t>
      </w:r>
      <w:r w:rsidRPr="0006763E">
        <w:rPr>
          <w:rFonts w:ascii="Bookman Old Style" w:hAnsi="Bookman Old Style"/>
          <w:b/>
          <w:sz w:val="24"/>
          <w:szCs w:val="24"/>
        </w:rPr>
        <w:t>odel</w:t>
      </w:r>
      <w:r>
        <w:rPr>
          <w:rFonts w:ascii="Bookman Old Style" w:hAnsi="Bookman Old Style"/>
          <w:sz w:val="24"/>
          <w:szCs w:val="24"/>
        </w:rPr>
        <w:t xml:space="preserve"> and a </w:t>
      </w:r>
      <w:r w:rsidRPr="00E54245">
        <w:rPr>
          <w:rFonts w:ascii="Bookman Old Style" w:hAnsi="Bookman Old Style"/>
          <w:sz w:val="24"/>
          <w:szCs w:val="24"/>
        </w:rPr>
        <w:t xml:space="preserve">novel approach to labeling and </w:t>
      </w:r>
      <w:r>
        <w:rPr>
          <w:rFonts w:ascii="Bookman Old Style" w:hAnsi="Bookman Old Style"/>
          <w:b/>
          <w:sz w:val="24"/>
          <w:szCs w:val="24"/>
        </w:rPr>
        <w:t>Classifying B</w:t>
      </w:r>
      <w:r w:rsidRPr="0006763E">
        <w:rPr>
          <w:rFonts w:ascii="Bookman Old Style" w:hAnsi="Bookman Old Style"/>
          <w:b/>
          <w:sz w:val="24"/>
          <w:szCs w:val="24"/>
        </w:rPr>
        <w:t>ehaviors</w:t>
      </w:r>
      <w:r w:rsidRPr="00E54245">
        <w:rPr>
          <w:rFonts w:ascii="Bookman Old Style" w:hAnsi="Bookman Old Style"/>
          <w:sz w:val="24"/>
          <w:szCs w:val="24"/>
        </w:rPr>
        <w:t xml:space="preserve"> in moder</w:t>
      </w:r>
      <w:r>
        <w:rPr>
          <w:rFonts w:ascii="Bookman Old Style" w:hAnsi="Bookman Old Style"/>
          <w:sz w:val="24"/>
          <w:szCs w:val="24"/>
        </w:rPr>
        <w:t xml:space="preserve">ate to advanced stages of D/NCD; </w:t>
      </w:r>
      <w:r w:rsidRPr="00E54245">
        <w:rPr>
          <w:rFonts w:ascii="Bookman Old Style" w:hAnsi="Bookman Old Style"/>
          <w:sz w:val="24"/>
          <w:szCs w:val="24"/>
        </w:rPr>
        <w:t>in order to better understand the</w:t>
      </w:r>
      <w:r>
        <w:rPr>
          <w:rFonts w:ascii="Bookman Old Style" w:hAnsi="Bookman Old Style"/>
          <w:sz w:val="24"/>
          <w:szCs w:val="24"/>
        </w:rPr>
        <w:t>ir</w:t>
      </w:r>
      <w:r w:rsidRPr="00E54245">
        <w:rPr>
          <w:rFonts w:ascii="Bookman Old Style" w:hAnsi="Bookman Old Style"/>
          <w:sz w:val="24"/>
          <w:szCs w:val="24"/>
        </w:rPr>
        <w:t xml:space="preserve"> </w:t>
      </w:r>
      <w:r>
        <w:rPr>
          <w:rFonts w:ascii="Bookman Old Style" w:hAnsi="Bookman Old Style"/>
          <w:sz w:val="24"/>
          <w:szCs w:val="24"/>
        </w:rPr>
        <w:t>‘</w:t>
      </w:r>
      <w:r w:rsidRPr="00E54245">
        <w:rPr>
          <w:rFonts w:ascii="Bookman Old Style" w:hAnsi="Bookman Old Style"/>
          <w:sz w:val="24"/>
          <w:szCs w:val="24"/>
        </w:rPr>
        <w:t>meaning</w:t>
      </w:r>
      <w:r>
        <w:rPr>
          <w:rFonts w:ascii="Bookman Old Style" w:hAnsi="Bookman Old Style"/>
          <w:sz w:val="24"/>
          <w:szCs w:val="24"/>
        </w:rPr>
        <w:t xml:space="preserve">’.  </w:t>
      </w:r>
    </w:p>
    <w:p w:rsidR="008722BC" w:rsidRPr="00BE50D0" w:rsidRDefault="00BE50D0" w:rsidP="008722BC">
      <w:pPr>
        <w:spacing w:line="480" w:lineRule="auto"/>
        <w:rPr>
          <w:rFonts w:ascii="Bookman Old Style" w:hAnsi="Bookman Old Style"/>
          <w:sz w:val="24"/>
          <w:szCs w:val="24"/>
        </w:rPr>
      </w:pPr>
      <w:r>
        <w:rPr>
          <w:rFonts w:ascii="Bookman Old Style" w:hAnsi="Bookman Old Style"/>
          <w:sz w:val="24"/>
          <w:szCs w:val="24"/>
        </w:rPr>
        <w:t>T</w:t>
      </w:r>
      <w:r w:rsidR="008722BC" w:rsidRPr="00E54245">
        <w:rPr>
          <w:rFonts w:ascii="Bookman Old Style" w:hAnsi="Bookman Old Style"/>
          <w:sz w:val="24"/>
          <w:szCs w:val="24"/>
        </w:rPr>
        <w:t xml:space="preserve">he </w:t>
      </w:r>
      <w:r w:rsidR="008722BC">
        <w:rPr>
          <w:rFonts w:ascii="Bookman Old Style" w:hAnsi="Bookman Old Style"/>
          <w:sz w:val="24"/>
          <w:szCs w:val="24"/>
        </w:rPr>
        <w:t>fi</w:t>
      </w:r>
      <w:r>
        <w:rPr>
          <w:rFonts w:ascii="Bookman Old Style" w:hAnsi="Bookman Old Style"/>
          <w:sz w:val="24"/>
          <w:szCs w:val="24"/>
        </w:rPr>
        <w:t xml:space="preserve">rst step in this journey was a comprehensive </w:t>
      </w:r>
      <w:r w:rsidR="008722BC">
        <w:rPr>
          <w:rFonts w:ascii="Bookman Old Style" w:hAnsi="Bookman Old Style"/>
          <w:sz w:val="24"/>
          <w:szCs w:val="24"/>
        </w:rPr>
        <w:t xml:space="preserve">review </w:t>
      </w:r>
      <w:r>
        <w:rPr>
          <w:rFonts w:ascii="Bookman Old Style" w:hAnsi="Bookman Old Style"/>
          <w:sz w:val="24"/>
          <w:szCs w:val="24"/>
        </w:rPr>
        <w:t xml:space="preserve">of </w:t>
      </w:r>
      <w:r w:rsidR="008722BC">
        <w:rPr>
          <w:rFonts w:ascii="Bookman Old Style" w:hAnsi="Bookman Old Style"/>
          <w:sz w:val="24"/>
          <w:szCs w:val="24"/>
        </w:rPr>
        <w:t xml:space="preserve">the published literature in the field over </w:t>
      </w:r>
      <w:r w:rsidR="008722BC" w:rsidRPr="00E54245">
        <w:rPr>
          <w:rFonts w:ascii="Bookman Old Style" w:hAnsi="Bookman Old Style"/>
          <w:sz w:val="24"/>
          <w:szCs w:val="24"/>
        </w:rPr>
        <w:t xml:space="preserve">the last three decades on the existing </w:t>
      </w:r>
      <w:r w:rsidR="008722BC" w:rsidRPr="00E54245">
        <w:rPr>
          <w:rFonts w:ascii="Bookman Old Style" w:hAnsi="Bookman Old Style"/>
          <w:i/>
          <w:sz w:val="24"/>
          <w:szCs w:val="24"/>
        </w:rPr>
        <w:t>terminology</w:t>
      </w:r>
      <w:r w:rsidR="008722BC" w:rsidRPr="00E54245">
        <w:rPr>
          <w:rFonts w:ascii="Bookman Old Style" w:hAnsi="Bookman Old Style"/>
          <w:sz w:val="24"/>
          <w:szCs w:val="24"/>
        </w:rPr>
        <w:t xml:space="preserve"> and </w:t>
      </w:r>
      <w:r w:rsidR="008722BC" w:rsidRPr="00E54245">
        <w:rPr>
          <w:rFonts w:ascii="Bookman Old Style" w:hAnsi="Bookman Old Style"/>
          <w:i/>
          <w:sz w:val="24"/>
          <w:szCs w:val="24"/>
        </w:rPr>
        <w:t>models</w:t>
      </w:r>
      <w:r w:rsidR="008722BC" w:rsidRPr="00E54245">
        <w:rPr>
          <w:rFonts w:ascii="Bookman Old Style" w:hAnsi="Bookman Old Style"/>
          <w:sz w:val="24"/>
          <w:szCs w:val="24"/>
        </w:rPr>
        <w:t xml:space="preserve"> put forth in understanding the presence of behaviors in D/NCD.  </w:t>
      </w:r>
      <w:r w:rsidR="008722BC">
        <w:rPr>
          <w:rFonts w:ascii="Bookman Old Style" w:hAnsi="Bookman Old Style"/>
          <w:sz w:val="24"/>
          <w:szCs w:val="24"/>
        </w:rPr>
        <w:t>The results revealed that literature was fraught with inconsistencies with respect to definitions of commonly used</w:t>
      </w:r>
      <w:r w:rsidR="008722BC" w:rsidRPr="00E54245">
        <w:rPr>
          <w:rFonts w:ascii="Bookman Old Style" w:hAnsi="Bookman Old Style"/>
          <w:sz w:val="24"/>
          <w:szCs w:val="24"/>
        </w:rPr>
        <w:t xml:space="preserve"> </w:t>
      </w:r>
      <w:r w:rsidR="008722BC">
        <w:rPr>
          <w:rFonts w:ascii="Bookman Old Style" w:hAnsi="Bookman Old Style"/>
          <w:i/>
          <w:sz w:val="24"/>
          <w:szCs w:val="24"/>
        </w:rPr>
        <w:t xml:space="preserve">terminology, </w:t>
      </w:r>
      <w:r w:rsidR="008722BC">
        <w:rPr>
          <w:rFonts w:ascii="Bookman Old Style" w:hAnsi="Bookman Old Style"/>
          <w:sz w:val="24"/>
          <w:szCs w:val="24"/>
        </w:rPr>
        <w:t xml:space="preserve">inconsistent and </w:t>
      </w:r>
      <w:r w:rsidR="008722BC" w:rsidRPr="00E54245">
        <w:rPr>
          <w:rFonts w:ascii="Bookman Old Style" w:hAnsi="Bookman Old Style"/>
          <w:sz w:val="24"/>
          <w:szCs w:val="24"/>
        </w:rPr>
        <w:t xml:space="preserve">heterogeneous application of </w:t>
      </w:r>
      <w:r w:rsidR="008722BC" w:rsidRPr="00E54245">
        <w:rPr>
          <w:rFonts w:ascii="Bookman Old Style" w:hAnsi="Bookman Old Style"/>
          <w:i/>
          <w:sz w:val="24"/>
          <w:szCs w:val="24"/>
        </w:rPr>
        <w:t>terminology</w:t>
      </w:r>
      <w:r w:rsidR="008722BC">
        <w:rPr>
          <w:rFonts w:ascii="Bookman Old Style" w:hAnsi="Bookman Old Style"/>
          <w:sz w:val="24"/>
          <w:szCs w:val="24"/>
        </w:rPr>
        <w:t xml:space="preserve"> for different </w:t>
      </w:r>
      <w:r w:rsidR="008722BC" w:rsidRPr="00E54245">
        <w:rPr>
          <w:rFonts w:ascii="Bookman Old Style" w:hAnsi="Bookman Old Style"/>
          <w:sz w:val="24"/>
          <w:szCs w:val="24"/>
        </w:rPr>
        <w:t>sets of behaviors, in different cli</w:t>
      </w:r>
      <w:r w:rsidR="008722BC">
        <w:rPr>
          <w:rFonts w:ascii="Bookman Old Style" w:hAnsi="Bookman Old Style"/>
          <w:sz w:val="24"/>
          <w:szCs w:val="24"/>
        </w:rPr>
        <w:t>nical contexts in different clinical environments</w:t>
      </w:r>
      <w:r w:rsidR="008722BC" w:rsidRPr="00E54245">
        <w:rPr>
          <w:rFonts w:ascii="Bookman Old Style" w:hAnsi="Bookman Old Style"/>
          <w:sz w:val="24"/>
          <w:szCs w:val="24"/>
        </w:rPr>
        <w:t xml:space="preserve">.  Furthermore, all published </w:t>
      </w:r>
      <w:r w:rsidR="008722BC" w:rsidRPr="00E54245">
        <w:rPr>
          <w:rFonts w:ascii="Bookman Old Style" w:hAnsi="Bookman Old Style"/>
          <w:i/>
          <w:sz w:val="24"/>
          <w:szCs w:val="24"/>
        </w:rPr>
        <w:t>models</w:t>
      </w:r>
      <w:r w:rsidR="008722BC" w:rsidRPr="00E54245">
        <w:rPr>
          <w:rFonts w:ascii="Bookman Old Style" w:hAnsi="Bookman Old Style"/>
          <w:sz w:val="24"/>
          <w:szCs w:val="24"/>
        </w:rPr>
        <w:t xml:space="preserve"> for understanding the occurrences of behaviors in patients with D/NCD </w:t>
      </w:r>
      <w:proofErr w:type="gramStart"/>
      <w:r w:rsidR="008722BC" w:rsidRPr="00E54245">
        <w:rPr>
          <w:rFonts w:ascii="Bookman Old Style" w:hAnsi="Bookman Old Style"/>
          <w:sz w:val="24"/>
          <w:szCs w:val="24"/>
        </w:rPr>
        <w:t>were dichotomized</w:t>
      </w:r>
      <w:proofErr w:type="gramEnd"/>
      <w:r w:rsidR="008722BC" w:rsidRPr="00E54245">
        <w:rPr>
          <w:rFonts w:ascii="Bookman Old Style" w:hAnsi="Bookman Old Style"/>
          <w:sz w:val="24"/>
          <w:szCs w:val="24"/>
        </w:rPr>
        <w:t xml:space="preserve"> along biological or psychosocial paradigms. </w:t>
      </w:r>
      <w:r w:rsidR="008722BC" w:rsidRPr="0006763E">
        <w:rPr>
          <w:rFonts w:ascii="Bookman Old Style" w:hAnsi="Bookman Old Style"/>
          <w:b/>
          <w:sz w:val="24"/>
          <w:szCs w:val="24"/>
        </w:rPr>
        <w:t xml:space="preserve"> </w:t>
      </w:r>
    </w:p>
    <w:p w:rsidR="008722BC" w:rsidRDefault="008722BC" w:rsidP="008722BC">
      <w:pPr>
        <w:spacing w:line="480" w:lineRule="auto"/>
        <w:jc w:val="center"/>
        <w:rPr>
          <w:rFonts w:ascii="Bookman Old Style" w:hAnsi="Bookman Old Style"/>
          <w:b/>
          <w:sz w:val="24"/>
          <w:szCs w:val="24"/>
        </w:rPr>
      </w:pPr>
    </w:p>
    <w:p w:rsidR="008722BC" w:rsidRDefault="008722BC" w:rsidP="008722BC">
      <w:pPr>
        <w:spacing w:line="480" w:lineRule="auto"/>
        <w:jc w:val="center"/>
        <w:rPr>
          <w:rFonts w:ascii="Bookman Old Style" w:hAnsi="Bookman Old Style"/>
          <w:sz w:val="24"/>
          <w:szCs w:val="24"/>
        </w:rPr>
      </w:pPr>
      <w:r w:rsidRPr="0006763E">
        <w:rPr>
          <w:rFonts w:ascii="Bookman Old Style" w:hAnsi="Bookman Old Style"/>
          <w:b/>
          <w:sz w:val="24"/>
          <w:szCs w:val="24"/>
        </w:rPr>
        <w:t>A comprehensive biopsychosocial (BPS) model is yet to be developed!</w:t>
      </w:r>
    </w:p>
    <w:p w:rsidR="008722BC" w:rsidRDefault="008722BC" w:rsidP="008722BC">
      <w:pPr>
        <w:spacing w:line="480" w:lineRule="auto"/>
        <w:ind w:firstLine="720"/>
        <w:rPr>
          <w:rFonts w:ascii="Bookman Old Style" w:hAnsi="Bookman Old Style"/>
          <w:color w:val="000000"/>
          <w:sz w:val="24"/>
          <w:szCs w:val="24"/>
        </w:rPr>
      </w:pPr>
    </w:p>
    <w:p w:rsidR="008722BC" w:rsidRPr="00E54245" w:rsidRDefault="008722BC" w:rsidP="008722BC">
      <w:pPr>
        <w:spacing w:line="480" w:lineRule="auto"/>
        <w:rPr>
          <w:rFonts w:ascii="Bookman Old Style" w:hAnsi="Bookman Old Style"/>
          <w:color w:val="000000"/>
          <w:sz w:val="24"/>
          <w:szCs w:val="24"/>
        </w:rPr>
      </w:pPr>
      <w:r w:rsidRPr="00E54245">
        <w:rPr>
          <w:rFonts w:ascii="Bookman Old Style" w:hAnsi="Bookman Old Style"/>
          <w:color w:val="000000"/>
          <w:sz w:val="24"/>
          <w:szCs w:val="24"/>
        </w:rPr>
        <w:t xml:space="preserve">Acknowledging these deficits and adhering to the basic academic definitions of </w:t>
      </w:r>
      <w:r w:rsidRPr="00E54245">
        <w:rPr>
          <w:rFonts w:ascii="Bookman Old Style" w:hAnsi="Bookman Old Style"/>
          <w:i/>
          <w:color w:val="000000"/>
          <w:sz w:val="24"/>
          <w:szCs w:val="24"/>
        </w:rPr>
        <w:t xml:space="preserve">Reference Terminology and Classification Systems </w:t>
      </w:r>
      <w:r w:rsidRPr="00E54245">
        <w:rPr>
          <w:rFonts w:ascii="Bookman Old Style" w:hAnsi="Bookman Old Style"/>
          <w:color w:val="000000"/>
          <w:sz w:val="24"/>
          <w:szCs w:val="24"/>
        </w:rPr>
        <w:t>(3)</w:t>
      </w:r>
      <w:r w:rsidRPr="00E54245">
        <w:rPr>
          <w:rFonts w:ascii="Bookman Old Style" w:hAnsi="Bookman Old Style"/>
          <w:i/>
          <w:color w:val="000000"/>
          <w:sz w:val="24"/>
          <w:szCs w:val="24"/>
        </w:rPr>
        <w:t xml:space="preserve">, </w:t>
      </w:r>
      <w:r>
        <w:rPr>
          <w:rFonts w:ascii="Bookman Old Style" w:hAnsi="Bookman Old Style"/>
          <w:color w:val="000000"/>
          <w:sz w:val="24"/>
          <w:szCs w:val="24"/>
        </w:rPr>
        <w:t xml:space="preserve">a sequential approach developed, as the </w:t>
      </w:r>
      <w:r w:rsidRPr="00E54245">
        <w:rPr>
          <w:rFonts w:ascii="Bookman Old Style" w:hAnsi="Bookman Old Style"/>
          <w:color w:val="000000"/>
          <w:sz w:val="24"/>
          <w:szCs w:val="24"/>
        </w:rPr>
        <w:t xml:space="preserve">way </w:t>
      </w:r>
      <w:r>
        <w:rPr>
          <w:rFonts w:ascii="Bookman Old Style" w:hAnsi="Bookman Old Style"/>
          <w:color w:val="000000"/>
          <w:sz w:val="24"/>
          <w:szCs w:val="24"/>
        </w:rPr>
        <w:t xml:space="preserve">forward to address the identified deficits in the field. The first step was to posit a </w:t>
      </w:r>
      <w:r w:rsidRPr="00F143A0">
        <w:rPr>
          <w:rFonts w:ascii="Bookman Old Style" w:hAnsi="Bookman Old Style"/>
          <w:b/>
          <w:color w:val="000000"/>
          <w:sz w:val="24"/>
          <w:szCs w:val="24"/>
        </w:rPr>
        <w:t>Biopsychosocial Model</w:t>
      </w:r>
      <w:r>
        <w:rPr>
          <w:rFonts w:ascii="Bookman Old Style" w:hAnsi="Bookman Old Style"/>
          <w:color w:val="000000"/>
          <w:sz w:val="24"/>
          <w:szCs w:val="24"/>
        </w:rPr>
        <w:t xml:space="preserve"> for the presence of behaviors </w:t>
      </w:r>
      <w:r>
        <w:rPr>
          <w:rFonts w:ascii="Bookman Old Style" w:hAnsi="Bookman Old Style"/>
          <w:color w:val="000000"/>
          <w:sz w:val="24"/>
          <w:szCs w:val="24"/>
        </w:rPr>
        <w:lastRenderedPageBreak/>
        <w:t xml:space="preserve">in NCD.  </w:t>
      </w:r>
      <w:r w:rsidRPr="00E54245">
        <w:rPr>
          <w:rFonts w:ascii="Bookman Old Style" w:hAnsi="Bookman Old Style"/>
          <w:sz w:val="24"/>
          <w:szCs w:val="24"/>
        </w:rPr>
        <w:t>Literature identified multifaceted factors contributory to the occurrence of behaviors in patients with D/NCD:</w:t>
      </w:r>
    </w:p>
    <w:p w:rsidR="008722BC" w:rsidRPr="00E54245" w:rsidRDefault="008722BC" w:rsidP="008722BC">
      <w:pPr>
        <w:numPr>
          <w:ilvl w:val="0"/>
          <w:numId w:val="9"/>
        </w:numPr>
        <w:spacing w:line="480" w:lineRule="auto"/>
        <w:rPr>
          <w:rFonts w:ascii="Bookman Old Style" w:hAnsi="Bookman Old Style"/>
          <w:sz w:val="24"/>
          <w:szCs w:val="24"/>
        </w:rPr>
      </w:pPr>
      <w:r w:rsidRPr="005729A6">
        <w:rPr>
          <w:rFonts w:ascii="Bookman Old Style" w:hAnsi="Bookman Old Style"/>
          <w:b/>
          <w:sz w:val="24"/>
          <w:szCs w:val="24"/>
        </w:rPr>
        <w:t>Biological Factors</w:t>
      </w:r>
      <w:r>
        <w:rPr>
          <w:rFonts w:ascii="Bookman Old Style" w:hAnsi="Bookman Old Style"/>
          <w:sz w:val="24"/>
          <w:szCs w:val="24"/>
        </w:rPr>
        <w:t xml:space="preserve"> [</w:t>
      </w:r>
      <w:r w:rsidRPr="00E54245">
        <w:rPr>
          <w:rFonts w:ascii="Bookman Old Style" w:hAnsi="Bookman Old Style"/>
          <w:sz w:val="24"/>
          <w:szCs w:val="24"/>
        </w:rPr>
        <w:t>stage of the disease</w:t>
      </w:r>
      <w:r>
        <w:rPr>
          <w:rFonts w:ascii="Bookman Old Style" w:hAnsi="Bookman Old Style"/>
          <w:sz w:val="24"/>
          <w:szCs w:val="24"/>
        </w:rPr>
        <w:t xml:space="preserve"> with or without the presence of premorbid </w:t>
      </w:r>
      <w:r w:rsidRPr="00E54245">
        <w:rPr>
          <w:rFonts w:ascii="Bookman Old Style" w:hAnsi="Bookman Old Style"/>
          <w:sz w:val="24"/>
          <w:szCs w:val="24"/>
        </w:rPr>
        <w:t>presence or absence of</w:t>
      </w:r>
      <w:r>
        <w:rPr>
          <w:rFonts w:ascii="Bookman Old Style" w:hAnsi="Bookman Old Style"/>
          <w:sz w:val="24"/>
          <w:szCs w:val="24"/>
        </w:rPr>
        <w:t xml:space="preserve"> co-morbid mental illness </w:t>
      </w:r>
      <w:r w:rsidRPr="00BB5ACC">
        <w:rPr>
          <w:rFonts w:ascii="Bookman Old Style" w:hAnsi="Bookman Old Style"/>
          <w:b/>
          <w:sz w:val="24"/>
          <w:szCs w:val="24"/>
        </w:rPr>
        <w:t>(SOD),</w:t>
      </w:r>
      <w:r>
        <w:rPr>
          <w:rFonts w:ascii="Bookman Old Style" w:hAnsi="Bookman Old Style"/>
          <w:sz w:val="24"/>
          <w:szCs w:val="24"/>
        </w:rPr>
        <w:t xml:space="preserve"> inherent Circadian Rhythms </w:t>
      </w:r>
      <w:r w:rsidRPr="00BB5ACC">
        <w:rPr>
          <w:rFonts w:ascii="Bookman Old Style" w:hAnsi="Bookman Old Style"/>
          <w:b/>
          <w:sz w:val="24"/>
          <w:szCs w:val="24"/>
        </w:rPr>
        <w:t>(CR)</w:t>
      </w:r>
      <w:r>
        <w:rPr>
          <w:rFonts w:ascii="Bookman Old Style" w:hAnsi="Bookman Old Style"/>
          <w:sz w:val="24"/>
          <w:szCs w:val="24"/>
        </w:rPr>
        <w:t xml:space="preserve"> and Innate Physiological N</w:t>
      </w:r>
      <w:r w:rsidRPr="00E54245">
        <w:rPr>
          <w:rFonts w:ascii="Bookman Old Style" w:hAnsi="Bookman Old Style"/>
          <w:sz w:val="24"/>
          <w:szCs w:val="24"/>
        </w:rPr>
        <w:t>eeds</w:t>
      </w:r>
      <w:r>
        <w:rPr>
          <w:rFonts w:ascii="Bookman Old Style" w:hAnsi="Bookman Old Style"/>
          <w:sz w:val="24"/>
          <w:szCs w:val="24"/>
        </w:rPr>
        <w:t xml:space="preserve"> (</w:t>
      </w:r>
      <w:r w:rsidRPr="00BB5ACC">
        <w:rPr>
          <w:rFonts w:ascii="Bookman Old Style" w:hAnsi="Bookman Old Style"/>
          <w:b/>
          <w:sz w:val="24"/>
          <w:szCs w:val="24"/>
        </w:rPr>
        <w:t>IPN</w:t>
      </w:r>
      <w:r>
        <w:rPr>
          <w:rFonts w:ascii="Bookman Old Style" w:hAnsi="Bookman Old Style"/>
          <w:sz w:val="24"/>
          <w:szCs w:val="24"/>
        </w:rPr>
        <w:t>)]</w:t>
      </w:r>
      <w:r w:rsidRPr="00E54245">
        <w:rPr>
          <w:rFonts w:ascii="Bookman Old Style" w:hAnsi="Bookman Old Style"/>
          <w:sz w:val="24"/>
          <w:szCs w:val="24"/>
        </w:rPr>
        <w:t>,</w:t>
      </w:r>
    </w:p>
    <w:p w:rsidR="008722BC" w:rsidRPr="00E54245" w:rsidRDefault="008722BC" w:rsidP="008722BC">
      <w:pPr>
        <w:numPr>
          <w:ilvl w:val="0"/>
          <w:numId w:val="9"/>
        </w:numPr>
        <w:spacing w:line="480" w:lineRule="auto"/>
        <w:rPr>
          <w:rFonts w:ascii="Bookman Old Style" w:hAnsi="Bookman Old Style"/>
          <w:sz w:val="24"/>
          <w:szCs w:val="24"/>
        </w:rPr>
      </w:pPr>
      <w:r w:rsidRPr="005729A6">
        <w:rPr>
          <w:rFonts w:ascii="Bookman Old Style" w:hAnsi="Bookman Old Style"/>
          <w:b/>
          <w:sz w:val="24"/>
          <w:szCs w:val="24"/>
        </w:rPr>
        <w:t>Personal Factors</w:t>
      </w:r>
      <w:r w:rsidRPr="00E54245">
        <w:rPr>
          <w:rFonts w:ascii="Bookman Old Style" w:hAnsi="Bookman Old Style"/>
          <w:sz w:val="24"/>
          <w:szCs w:val="24"/>
        </w:rPr>
        <w:t xml:space="preserve"> (pre-morbid personality and acquired coping strategies), and </w:t>
      </w:r>
    </w:p>
    <w:p w:rsidR="008722BC" w:rsidRPr="00E54245" w:rsidRDefault="008722BC" w:rsidP="008722BC">
      <w:pPr>
        <w:numPr>
          <w:ilvl w:val="0"/>
          <w:numId w:val="9"/>
        </w:numPr>
        <w:spacing w:line="480" w:lineRule="auto"/>
        <w:rPr>
          <w:rFonts w:ascii="Bookman Old Style" w:hAnsi="Bookman Old Style"/>
          <w:sz w:val="24"/>
          <w:szCs w:val="24"/>
        </w:rPr>
      </w:pPr>
      <w:r w:rsidRPr="005729A6">
        <w:rPr>
          <w:rFonts w:ascii="Bookman Old Style" w:hAnsi="Bookman Old Style"/>
          <w:b/>
          <w:sz w:val="24"/>
          <w:szCs w:val="24"/>
        </w:rPr>
        <w:t>Environmental Factors</w:t>
      </w:r>
      <w:r>
        <w:rPr>
          <w:rFonts w:ascii="Bookman Old Style" w:hAnsi="Bookman Old Style"/>
          <w:sz w:val="24"/>
          <w:szCs w:val="24"/>
        </w:rPr>
        <w:t xml:space="preserve"> [Milieu S</w:t>
      </w:r>
      <w:r w:rsidRPr="00E54245">
        <w:rPr>
          <w:rFonts w:ascii="Bookman Old Style" w:hAnsi="Bookman Old Style"/>
          <w:sz w:val="24"/>
          <w:szCs w:val="24"/>
        </w:rPr>
        <w:t xml:space="preserve">tructures </w:t>
      </w:r>
      <w:r>
        <w:rPr>
          <w:rFonts w:ascii="Bookman Old Style" w:hAnsi="Bookman Old Style"/>
          <w:sz w:val="24"/>
          <w:szCs w:val="24"/>
        </w:rPr>
        <w:t>(</w:t>
      </w:r>
      <w:r w:rsidRPr="00BB5ACC">
        <w:rPr>
          <w:rFonts w:ascii="Bookman Old Style" w:hAnsi="Bookman Old Style"/>
          <w:b/>
          <w:sz w:val="24"/>
          <w:szCs w:val="24"/>
        </w:rPr>
        <w:t>MS</w:t>
      </w:r>
      <w:r>
        <w:rPr>
          <w:rFonts w:ascii="Bookman Old Style" w:hAnsi="Bookman Old Style"/>
          <w:sz w:val="24"/>
          <w:szCs w:val="24"/>
        </w:rPr>
        <w:t xml:space="preserve">) and Interpersonal Interactions </w:t>
      </w:r>
      <w:r w:rsidRPr="00BB5ACC">
        <w:rPr>
          <w:rFonts w:ascii="Bookman Old Style" w:hAnsi="Bookman Old Style"/>
          <w:b/>
          <w:sz w:val="24"/>
          <w:szCs w:val="24"/>
        </w:rPr>
        <w:t>(IPI</w:t>
      </w:r>
      <w:r>
        <w:rPr>
          <w:rFonts w:ascii="Bookman Old Style" w:hAnsi="Bookman Old Style"/>
          <w:sz w:val="24"/>
          <w:szCs w:val="24"/>
        </w:rPr>
        <w:t>)]</w:t>
      </w:r>
      <w:r w:rsidRPr="00E54245">
        <w:rPr>
          <w:rFonts w:ascii="Bookman Old Style" w:hAnsi="Bookman Old Style"/>
          <w:sz w:val="24"/>
          <w:szCs w:val="24"/>
        </w:rPr>
        <w:t xml:space="preserve">. </w:t>
      </w:r>
    </w:p>
    <w:p w:rsidR="008722BC" w:rsidRDefault="008722BC" w:rsidP="008722BC">
      <w:pPr>
        <w:spacing w:line="480" w:lineRule="auto"/>
        <w:rPr>
          <w:rFonts w:ascii="Bookman Old Style" w:hAnsi="Bookman Old Style"/>
          <w:noProof/>
          <w:sz w:val="24"/>
          <w:szCs w:val="24"/>
        </w:rPr>
      </w:pPr>
      <w:r w:rsidRPr="00E54245">
        <w:rPr>
          <w:rFonts w:ascii="Bookman Old Style" w:hAnsi="Bookman Old Style"/>
          <w:sz w:val="24"/>
          <w:szCs w:val="24"/>
        </w:rPr>
        <w:t>A complex interplay amongst eac</w:t>
      </w:r>
      <w:r>
        <w:rPr>
          <w:rFonts w:ascii="Bookman Old Style" w:hAnsi="Bookman Old Style"/>
          <w:sz w:val="24"/>
          <w:szCs w:val="24"/>
        </w:rPr>
        <w:t>h of these variables hypothesized</w:t>
      </w:r>
      <w:r w:rsidRPr="00E54245">
        <w:rPr>
          <w:rFonts w:ascii="Bookman Old Style" w:hAnsi="Bookman Old Style"/>
          <w:sz w:val="24"/>
          <w:szCs w:val="24"/>
        </w:rPr>
        <w:t xml:space="preserve"> to justify the</w:t>
      </w:r>
      <w:r>
        <w:rPr>
          <w:rFonts w:ascii="Bookman Old Style" w:hAnsi="Bookman Old Style"/>
          <w:sz w:val="24"/>
          <w:szCs w:val="24"/>
        </w:rPr>
        <w:t xml:space="preserve"> generation of a comprehensive </w:t>
      </w:r>
      <w:r w:rsidRPr="005729A6">
        <w:rPr>
          <w:rFonts w:ascii="Bookman Old Style" w:hAnsi="Bookman Old Style"/>
          <w:b/>
          <w:sz w:val="24"/>
          <w:szCs w:val="24"/>
        </w:rPr>
        <w:t>Biopsychosocial (BPS) Model</w:t>
      </w:r>
      <w:r w:rsidRPr="00E54245">
        <w:rPr>
          <w:rFonts w:ascii="Bookman Old Style" w:hAnsi="Bookman Old Style"/>
          <w:sz w:val="24"/>
          <w:szCs w:val="24"/>
        </w:rPr>
        <w:t xml:space="preserve"> and the appointment of new </w:t>
      </w:r>
      <w:r w:rsidRPr="00E54245">
        <w:rPr>
          <w:rFonts w:ascii="Bookman Old Style" w:hAnsi="Bookman Old Style"/>
          <w:i/>
          <w:sz w:val="24"/>
          <w:szCs w:val="24"/>
        </w:rPr>
        <w:t>terminology</w:t>
      </w:r>
      <w:r w:rsidRPr="00E54245">
        <w:rPr>
          <w:rFonts w:ascii="Bookman Old Style" w:hAnsi="Bookman Old Style"/>
          <w:sz w:val="24"/>
          <w:szCs w:val="24"/>
        </w:rPr>
        <w:t xml:space="preserve"> to label behaviors in </w:t>
      </w:r>
      <w:proofErr w:type="gramStart"/>
      <w:r w:rsidRPr="00E54245">
        <w:rPr>
          <w:rFonts w:ascii="Bookman Old Style" w:hAnsi="Bookman Old Style"/>
          <w:sz w:val="24"/>
          <w:szCs w:val="24"/>
        </w:rPr>
        <w:t>D/NCD:</w:t>
      </w:r>
      <w:proofErr w:type="gramEnd"/>
      <w:r w:rsidRPr="00E54245">
        <w:rPr>
          <w:rFonts w:ascii="Bookman Old Style" w:hAnsi="Bookman Old Style"/>
          <w:sz w:val="24"/>
          <w:szCs w:val="24"/>
        </w:rPr>
        <w:t xml:space="preserve"> </w:t>
      </w:r>
      <w:r w:rsidRPr="005729A6">
        <w:rPr>
          <w:rFonts w:ascii="Bookman Old Style" w:hAnsi="Bookman Old Style"/>
          <w:b/>
          <w:i/>
          <w:sz w:val="24"/>
          <w:szCs w:val="24"/>
        </w:rPr>
        <w:t>Stage Congruent Responsive Behavi</w:t>
      </w:r>
      <w:r>
        <w:rPr>
          <w:rFonts w:ascii="Bookman Old Style" w:hAnsi="Bookman Old Style"/>
          <w:b/>
          <w:i/>
          <w:sz w:val="24"/>
          <w:szCs w:val="24"/>
        </w:rPr>
        <w:t xml:space="preserve">ors (SRCB) (pronounced, </w:t>
      </w:r>
      <w:r w:rsidRPr="00F74175">
        <w:rPr>
          <w:rFonts w:ascii="Bookman Old Style" w:hAnsi="Bookman Old Style"/>
          <w:b/>
          <w:i/>
          <w:sz w:val="28"/>
          <w:szCs w:val="28"/>
        </w:rPr>
        <w:t xml:space="preserve">“scrub”).  </w:t>
      </w:r>
      <w:r>
        <w:rPr>
          <w:rFonts w:ascii="Bookman Old Style" w:hAnsi="Bookman Old Style"/>
          <w:noProof/>
          <w:sz w:val="24"/>
          <w:szCs w:val="24"/>
        </w:rPr>
        <w:t>Figure 1 describes how the</w:t>
      </w:r>
      <w:r w:rsidRPr="005729A6">
        <w:rPr>
          <w:rFonts w:ascii="Bookman Old Style" w:hAnsi="Bookman Old Style"/>
          <w:b/>
          <w:noProof/>
          <w:sz w:val="24"/>
          <w:szCs w:val="24"/>
        </w:rPr>
        <w:t xml:space="preserve"> Biological</w:t>
      </w:r>
      <w:r>
        <w:rPr>
          <w:rFonts w:ascii="Bookman Old Style" w:hAnsi="Bookman Old Style"/>
          <w:noProof/>
          <w:sz w:val="24"/>
          <w:szCs w:val="24"/>
        </w:rPr>
        <w:t>,</w:t>
      </w:r>
      <w:r w:rsidRPr="005729A6">
        <w:rPr>
          <w:rFonts w:ascii="Bookman Old Style" w:hAnsi="Bookman Old Style"/>
          <w:b/>
          <w:noProof/>
          <w:sz w:val="24"/>
          <w:szCs w:val="24"/>
        </w:rPr>
        <w:t xml:space="preserve"> Personal</w:t>
      </w:r>
      <w:r>
        <w:rPr>
          <w:rFonts w:ascii="Bookman Old Style" w:hAnsi="Bookman Old Style"/>
          <w:noProof/>
          <w:sz w:val="24"/>
          <w:szCs w:val="24"/>
        </w:rPr>
        <w:t xml:space="preserve">, and </w:t>
      </w:r>
      <w:r w:rsidRPr="005729A6">
        <w:rPr>
          <w:rFonts w:ascii="Bookman Old Style" w:hAnsi="Bookman Old Style"/>
          <w:b/>
          <w:noProof/>
          <w:sz w:val="24"/>
          <w:szCs w:val="24"/>
        </w:rPr>
        <w:t>Environmental Factors</w:t>
      </w:r>
      <w:r>
        <w:rPr>
          <w:rFonts w:ascii="Bookman Old Style" w:hAnsi="Bookman Old Style"/>
          <w:noProof/>
          <w:sz w:val="24"/>
          <w:szCs w:val="24"/>
        </w:rPr>
        <w:t xml:space="preserve"> interact </w:t>
      </w:r>
      <w:r w:rsidRPr="00872CCC">
        <w:rPr>
          <w:rFonts w:ascii="Bookman Old Style" w:hAnsi="Bookman Old Style"/>
          <w:noProof/>
          <w:sz w:val="24"/>
          <w:szCs w:val="24"/>
        </w:rPr>
        <w:t xml:space="preserve">dynamically </w:t>
      </w:r>
      <w:r>
        <w:rPr>
          <w:rFonts w:ascii="Bookman Old Style" w:hAnsi="Bookman Old Style"/>
          <w:noProof/>
          <w:sz w:val="24"/>
          <w:szCs w:val="24"/>
        </w:rPr>
        <w:t xml:space="preserve">amongst each other </w:t>
      </w:r>
      <w:r w:rsidRPr="00872CCC">
        <w:rPr>
          <w:rFonts w:ascii="Bookman Old Style" w:hAnsi="Bookman Old Style"/>
          <w:noProof/>
          <w:sz w:val="24"/>
          <w:szCs w:val="24"/>
        </w:rPr>
        <w:t>to result in</w:t>
      </w:r>
      <w:r>
        <w:rPr>
          <w:rFonts w:ascii="Bookman Old Style" w:hAnsi="Bookman Old Style"/>
          <w:noProof/>
          <w:sz w:val="24"/>
          <w:szCs w:val="24"/>
        </w:rPr>
        <w:t xml:space="preserve"> generation of </w:t>
      </w:r>
      <w:r w:rsidRPr="00872CCC">
        <w:rPr>
          <w:rFonts w:ascii="Bookman Old Style" w:hAnsi="Bookman Old Style"/>
          <w:noProof/>
          <w:sz w:val="24"/>
          <w:szCs w:val="24"/>
        </w:rPr>
        <w:t>behavior</w:t>
      </w:r>
      <w:r>
        <w:rPr>
          <w:rFonts w:ascii="Bookman Old Style" w:hAnsi="Bookman Old Style"/>
          <w:noProof/>
          <w:sz w:val="24"/>
          <w:szCs w:val="24"/>
        </w:rPr>
        <w:t>s.</w:t>
      </w:r>
      <w:r w:rsidRPr="00BA1DA0">
        <w:rPr>
          <w:rFonts w:ascii="Bookman Old Style" w:hAnsi="Bookman Old Style"/>
          <w:b/>
          <w:noProof/>
          <w:sz w:val="24"/>
          <w:szCs w:val="24"/>
        </w:rPr>
        <w:t xml:space="preserve"> Internal </w:t>
      </w:r>
      <w:r>
        <w:rPr>
          <w:rFonts w:ascii="Bookman Old Style" w:hAnsi="Bookman Old Style"/>
          <w:b/>
          <w:noProof/>
          <w:sz w:val="24"/>
          <w:szCs w:val="24"/>
        </w:rPr>
        <w:t>F</w:t>
      </w:r>
      <w:r w:rsidRPr="00BA1DA0">
        <w:rPr>
          <w:rFonts w:ascii="Bookman Old Style" w:hAnsi="Bookman Old Style"/>
          <w:b/>
          <w:noProof/>
          <w:sz w:val="24"/>
          <w:szCs w:val="24"/>
        </w:rPr>
        <w:t>actors (CR or IPN)</w:t>
      </w:r>
      <w:r>
        <w:rPr>
          <w:rFonts w:ascii="Bookman Old Style" w:hAnsi="Bookman Old Style"/>
          <w:noProof/>
          <w:sz w:val="24"/>
          <w:szCs w:val="24"/>
        </w:rPr>
        <w:t xml:space="preserve"> and </w:t>
      </w:r>
      <w:r>
        <w:rPr>
          <w:rFonts w:ascii="Bookman Old Style" w:hAnsi="Bookman Old Style"/>
          <w:b/>
          <w:noProof/>
          <w:sz w:val="24"/>
          <w:szCs w:val="24"/>
        </w:rPr>
        <w:t>E</w:t>
      </w:r>
      <w:r w:rsidRPr="00BA1DA0">
        <w:rPr>
          <w:rFonts w:ascii="Bookman Old Style" w:hAnsi="Bookman Old Style"/>
          <w:b/>
          <w:noProof/>
          <w:sz w:val="24"/>
          <w:szCs w:val="24"/>
        </w:rPr>
        <w:t xml:space="preserve">xternal </w:t>
      </w:r>
      <w:r>
        <w:rPr>
          <w:rFonts w:ascii="Bookman Old Style" w:hAnsi="Bookman Old Style"/>
          <w:b/>
          <w:noProof/>
          <w:sz w:val="24"/>
          <w:szCs w:val="24"/>
        </w:rPr>
        <w:t>Fac</w:t>
      </w:r>
      <w:r w:rsidRPr="00BA1DA0">
        <w:rPr>
          <w:rFonts w:ascii="Bookman Old Style" w:hAnsi="Bookman Old Style"/>
          <w:b/>
          <w:noProof/>
          <w:sz w:val="24"/>
          <w:szCs w:val="24"/>
        </w:rPr>
        <w:t>t</w:t>
      </w:r>
      <w:r>
        <w:rPr>
          <w:rFonts w:ascii="Bookman Old Style" w:hAnsi="Bookman Old Style"/>
          <w:b/>
          <w:noProof/>
          <w:sz w:val="24"/>
          <w:szCs w:val="24"/>
        </w:rPr>
        <w:t>o</w:t>
      </w:r>
      <w:r w:rsidRPr="00BA1DA0">
        <w:rPr>
          <w:rFonts w:ascii="Bookman Old Style" w:hAnsi="Bookman Old Style"/>
          <w:b/>
          <w:noProof/>
          <w:sz w:val="24"/>
          <w:szCs w:val="24"/>
        </w:rPr>
        <w:t xml:space="preserve">rs (MS or IPI) </w:t>
      </w:r>
      <w:r w:rsidRPr="00872CCC">
        <w:rPr>
          <w:rFonts w:ascii="Bookman Old Style" w:hAnsi="Bookman Old Style"/>
          <w:noProof/>
          <w:sz w:val="24"/>
          <w:szCs w:val="24"/>
        </w:rPr>
        <w:t xml:space="preserve">are inputted </w:t>
      </w:r>
      <w:r>
        <w:rPr>
          <w:rFonts w:ascii="Bookman Old Style" w:hAnsi="Bookman Old Style"/>
          <w:noProof/>
          <w:sz w:val="24"/>
          <w:szCs w:val="24"/>
        </w:rPr>
        <w:t xml:space="preserve">into the </w:t>
      </w:r>
      <w:r w:rsidRPr="00BA1DA0">
        <w:rPr>
          <w:rFonts w:ascii="Bookman Old Style" w:hAnsi="Bookman Old Style"/>
          <w:b/>
          <w:noProof/>
          <w:sz w:val="24"/>
          <w:szCs w:val="24"/>
        </w:rPr>
        <w:t>Information Processing Module</w:t>
      </w:r>
      <w:r>
        <w:rPr>
          <w:rFonts w:ascii="Bookman Old Style" w:hAnsi="Bookman Old Style"/>
          <w:noProof/>
          <w:sz w:val="24"/>
          <w:szCs w:val="24"/>
        </w:rPr>
        <w:t xml:space="preserve"> [</w:t>
      </w:r>
      <w:r w:rsidRPr="00BA1DA0">
        <w:rPr>
          <w:rFonts w:ascii="Bookman Old Style" w:hAnsi="Bookman Old Style"/>
          <w:b/>
          <w:noProof/>
          <w:sz w:val="24"/>
          <w:szCs w:val="24"/>
        </w:rPr>
        <w:t>Biological</w:t>
      </w:r>
      <w:r>
        <w:rPr>
          <w:rFonts w:ascii="Bookman Old Style" w:hAnsi="Bookman Old Style"/>
          <w:noProof/>
          <w:sz w:val="24"/>
          <w:szCs w:val="24"/>
        </w:rPr>
        <w:t xml:space="preserve"> (Stage of Disease) and </w:t>
      </w:r>
      <w:r w:rsidRPr="00BA1DA0">
        <w:rPr>
          <w:rFonts w:ascii="Bookman Old Style" w:hAnsi="Bookman Old Style"/>
          <w:b/>
          <w:noProof/>
          <w:sz w:val="24"/>
          <w:szCs w:val="24"/>
        </w:rPr>
        <w:t xml:space="preserve">Personal </w:t>
      </w:r>
      <w:r>
        <w:rPr>
          <w:rFonts w:ascii="Bookman Old Style" w:hAnsi="Bookman Old Style"/>
          <w:b/>
          <w:noProof/>
          <w:sz w:val="24"/>
          <w:szCs w:val="24"/>
        </w:rPr>
        <w:t xml:space="preserve">(pre-morbid personality and acquired coping mechanism) </w:t>
      </w:r>
      <w:r w:rsidRPr="00BA1DA0">
        <w:rPr>
          <w:rFonts w:ascii="Bookman Old Style" w:hAnsi="Bookman Old Style"/>
          <w:b/>
          <w:noProof/>
          <w:sz w:val="24"/>
          <w:szCs w:val="24"/>
        </w:rPr>
        <w:t>Factors</w:t>
      </w:r>
      <w:r>
        <w:rPr>
          <w:rFonts w:ascii="Bookman Old Style" w:hAnsi="Bookman Old Style"/>
          <w:noProof/>
          <w:sz w:val="24"/>
          <w:szCs w:val="24"/>
        </w:rPr>
        <w:t xml:space="preserve">].  </w:t>
      </w:r>
    </w:p>
    <w:p w:rsidR="008722BC" w:rsidRDefault="008722BC" w:rsidP="008722BC">
      <w:pPr>
        <w:spacing w:line="480" w:lineRule="auto"/>
        <w:rPr>
          <w:rFonts w:ascii="Bookman Old Style" w:hAnsi="Bookman Old Style"/>
          <w:noProof/>
          <w:sz w:val="24"/>
          <w:szCs w:val="24"/>
        </w:rPr>
      </w:pPr>
      <w:r>
        <w:rPr>
          <w:rFonts w:ascii="Bookman Old Style" w:hAnsi="Bookman Old Style"/>
          <w:noProof/>
          <w:sz w:val="24"/>
          <w:szCs w:val="24"/>
        </w:rPr>
        <w:t xml:space="preserve">The internal and external factors are assimilated, proccessed and integrated into meaningful bites of information and outputted as behavioral expressions.  The quality of behavioral expressions chnages with the progression of the disease and its interplay with pre-morbid personality and acquired coping mechanisms thereby resulting in coining of the term Stage Congurent </w:t>
      </w:r>
      <w:r>
        <w:rPr>
          <w:rFonts w:ascii="Bookman Old Style" w:hAnsi="Bookman Old Style"/>
          <w:noProof/>
          <w:sz w:val="24"/>
          <w:szCs w:val="24"/>
        </w:rPr>
        <w:lastRenderedPageBreak/>
        <w:t xml:space="preserve">Responsive Behaviors (SCRB).  The emergence of the behaviors are congruent, and responsive to, the chnages in the brain functioning witht the disease advancement. Please refer to the book for details on the functionaing of the model.  </w:t>
      </w:r>
    </w:p>
    <w:p w:rsidR="008722BC" w:rsidRDefault="008722BC" w:rsidP="008722BC">
      <w:pPr>
        <w:spacing w:line="480" w:lineRule="auto"/>
        <w:jc w:val="center"/>
        <w:rPr>
          <w:rFonts w:ascii="Bookman Old Style" w:hAnsi="Bookman Old Style"/>
          <w:noProof/>
          <w:sz w:val="28"/>
          <w:szCs w:val="28"/>
        </w:rPr>
      </w:pPr>
      <w:r>
        <w:rPr>
          <w:rFonts w:ascii="Bookman Old Style" w:hAnsi="Bookman Old Style"/>
          <w:noProof/>
          <w:sz w:val="28"/>
          <w:szCs w:val="28"/>
        </w:rPr>
        <w:t>Figure 1.</w:t>
      </w:r>
    </w:p>
    <w:p w:rsidR="008722BC" w:rsidRPr="002677D7" w:rsidRDefault="008722BC" w:rsidP="008722BC">
      <w:pPr>
        <w:spacing w:line="480" w:lineRule="auto"/>
        <w:jc w:val="center"/>
        <w:rPr>
          <w:rFonts w:ascii="Bookman Old Style" w:hAnsi="Bookman Old Style"/>
          <w:noProof/>
          <w:sz w:val="28"/>
          <w:szCs w:val="28"/>
        </w:rPr>
      </w:pPr>
      <w:r>
        <w:rPr>
          <w:rFonts w:ascii="Bookman Old Style" w:hAnsi="Bookman Old Style"/>
          <w:noProof/>
          <w:sz w:val="28"/>
          <w:szCs w:val="28"/>
        </w:rPr>
        <w:t>Functional model of Stage Congruent Responsive Behaviors</w:t>
      </w:r>
    </w:p>
    <w:p w:rsidR="008722BC" w:rsidRPr="00872CCC" w:rsidRDefault="008722BC" w:rsidP="008722BC">
      <w:pPr>
        <w:autoSpaceDE w:val="0"/>
        <w:autoSpaceDN w:val="0"/>
        <w:adjustRightInd w:val="0"/>
        <w:spacing w:line="480" w:lineRule="auto"/>
        <w:jc w:val="center"/>
        <w:rPr>
          <w:rFonts w:ascii="Bookman Old Style" w:hAnsi="Bookman Old Style"/>
          <w:i/>
          <w:noProof/>
          <w:sz w:val="24"/>
          <w:szCs w:val="24"/>
        </w:rPr>
      </w:pPr>
      <w:r w:rsidRPr="00872CCC">
        <w:rPr>
          <w:rFonts w:ascii="Bookman Old Style" w:hAnsi="Bookman Old Style"/>
          <w:b/>
          <w:sz w:val="24"/>
          <w:szCs w:val="24"/>
          <w:u w:val="single"/>
        </w:rPr>
        <w:br/>
      </w:r>
      <w:r w:rsidRPr="00872CCC">
        <w:rPr>
          <w:rFonts w:ascii="Bookman Old Style" w:hAnsi="Bookman Old Style"/>
          <w:noProof/>
          <w:sz w:val="24"/>
          <w:szCs w:val="24"/>
        </w:rPr>
        <w:drawing>
          <wp:inline distT="0" distB="0" distL="0" distR="0" wp14:anchorId="01A63E8A" wp14:editId="61B9F04C">
            <wp:extent cx="5481955" cy="22625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1955" cy="2262505"/>
                    </a:xfrm>
                    <a:prstGeom prst="rect">
                      <a:avLst/>
                    </a:prstGeom>
                    <a:noFill/>
                    <a:ln>
                      <a:noFill/>
                    </a:ln>
                  </pic:spPr>
                </pic:pic>
              </a:graphicData>
            </a:graphic>
          </wp:inline>
        </w:drawing>
      </w:r>
    </w:p>
    <w:p w:rsidR="008722BC" w:rsidRPr="00872CCC" w:rsidRDefault="008722BC" w:rsidP="008722BC">
      <w:pPr>
        <w:spacing w:line="480" w:lineRule="auto"/>
        <w:rPr>
          <w:rFonts w:ascii="Bookman Old Style" w:hAnsi="Bookman Old Style"/>
          <w:i/>
          <w:noProof/>
          <w:sz w:val="24"/>
          <w:szCs w:val="24"/>
        </w:rPr>
      </w:pPr>
    </w:p>
    <w:p w:rsidR="008722BC" w:rsidRPr="00A76095" w:rsidRDefault="008722BC" w:rsidP="008722BC">
      <w:pPr>
        <w:spacing w:line="480" w:lineRule="auto"/>
        <w:rPr>
          <w:rFonts w:ascii="Bookman Old Style" w:hAnsi="Bookman Old Style"/>
          <w:b/>
          <w:sz w:val="24"/>
          <w:szCs w:val="24"/>
        </w:rPr>
      </w:pPr>
      <w:r w:rsidRPr="00A76095">
        <w:rPr>
          <w:rFonts w:ascii="Bookman Old Style" w:hAnsi="Bookman Old Style"/>
          <w:sz w:val="24"/>
          <w:szCs w:val="24"/>
        </w:rPr>
        <w:t xml:space="preserve">The next obvious step </w:t>
      </w:r>
      <w:r>
        <w:rPr>
          <w:rFonts w:ascii="Bookman Old Style" w:hAnsi="Bookman Old Style"/>
          <w:sz w:val="24"/>
          <w:szCs w:val="24"/>
        </w:rPr>
        <w:t xml:space="preserve">was to seek direction, from published literature, on identifying an approach to classify behavioral expressions.  The criteria put forth by Davis, </w:t>
      </w:r>
      <w:proofErr w:type="spellStart"/>
      <w:r>
        <w:rPr>
          <w:rFonts w:ascii="Bookman Old Style" w:hAnsi="Bookman Old Style"/>
          <w:sz w:val="24"/>
          <w:szCs w:val="24"/>
        </w:rPr>
        <w:t>Buckwater</w:t>
      </w:r>
      <w:proofErr w:type="spellEnd"/>
      <w:r>
        <w:rPr>
          <w:rFonts w:ascii="Bookman Old Style" w:hAnsi="Bookman Old Style"/>
          <w:sz w:val="24"/>
          <w:szCs w:val="24"/>
        </w:rPr>
        <w:t xml:space="preserve"> and </w:t>
      </w:r>
      <w:proofErr w:type="spellStart"/>
      <w:r>
        <w:rPr>
          <w:rFonts w:ascii="Bookman Old Style" w:hAnsi="Bookman Old Style"/>
          <w:sz w:val="24"/>
          <w:szCs w:val="24"/>
        </w:rPr>
        <w:t>Burgio</w:t>
      </w:r>
      <w:proofErr w:type="spellEnd"/>
      <w:r>
        <w:rPr>
          <w:rFonts w:ascii="Bookman Old Style" w:hAnsi="Bookman Old Style"/>
          <w:sz w:val="24"/>
          <w:szCs w:val="24"/>
        </w:rPr>
        <w:t xml:space="preserve"> (1997) selected to justify the methodology to classify behavioral expressions. </w:t>
      </w:r>
      <w:r w:rsidRPr="00484691">
        <w:rPr>
          <w:rFonts w:ascii="Bookman Old Style" w:hAnsi="Bookman Old Style"/>
          <w:sz w:val="24"/>
          <w:szCs w:val="24"/>
        </w:rPr>
        <w:t xml:space="preserve"> </w:t>
      </w:r>
      <w:r>
        <w:rPr>
          <w:rFonts w:ascii="Bookman Old Style" w:eastAsia="Calibri" w:hAnsi="Bookman Old Style"/>
          <w:sz w:val="24"/>
          <w:szCs w:val="24"/>
          <w:lang w:val="en-CA"/>
        </w:rPr>
        <w:t xml:space="preserve">This criteria and format </w:t>
      </w:r>
      <w:r w:rsidRPr="00484691">
        <w:rPr>
          <w:rFonts w:ascii="Bookman Old Style" w:eastAsia="Calibri" w:hAnsi="Bookman Old Style"/>
          <w:sz w:val="24"/>
          <w:szCs w:val="24"/>
          <w:lang w:val="en-CA"/>
        </w:rPr>
        <w:t xml:space="preserve">chosen due to its relevance in classifying behavioral symptoms in D/NCD and its widespread acceptability.  It is commonly cited and used in research regarding behaviors in persons with dementia/NCD or related mental health disorders.  </w:t>
      </w:r>
    </w:p>
    <w:p w:rsidR="008722BC" w:rsidRPr="00D60360" w:rsidRDefault="008722BC" w:rsidP="008722BC">
      <w:pPr>
        <w:spacing w:line="480" w:lineRule="auto"/>
        <w:rPr>
          <w:rFonts w:ascii="Bookman Old Style" w:hAnsi="Bookman Old Style"/>
          <w:b/>
          <w:sz w:val="28"/>
          <w:szCs w:val="28"/>
        </w:rPr>
      </w:pPr>
      <w:r w:rsidRPr="00D60360">
        <w:rPr>
          <w:rFonts w:ascii="Bookman Old Style" w:hAnsi="Bookman Old Style"/>
          <w:b/>
          <w:sz w:val="28"/>
          <w:szCs w:val="28"/>
        </w:rPr>
        <w:lastRenderedPageBreak/>
        <w:t xml:space="preserve">New Classification for SCRB </w:t>
      </w:r>
    </w:p>
    <w:p w:rsidR="008722BC" w:rsidRPr="00484691" w:rsidRDefault="008722BC" w:rsidP="008722BC">
      <w:pPr>
        <w:spacing w:line="480" w:lineRule="auto"/>
        <w:rPr>
          <w:rFonts w:ascii="Bookman Old Style" w:hAnsi="Bookman Old Style"/>
          <w:i/>
          <w:iCs/>
          <w:sz w:val="24"/>
          <w:szCs w:val="24"/>
        </w:rPr>
      </w:pPr>
      <w:r w:rsidRPr="00484691">
        <w:rPr>
          <w:rFonts w:ascii="Bookman Old Style" w:hAnsi="Bookman Old Style"/>
          <w:color w:val="000000"/>
          <w:sz w:val="24"/>
          <w:szCs w:val="24"/>
        </w:rPr>
        <w:tab/>
        <w:t>Davis</w:t>
      </w:r>
      <w:r w:rsidRPr="00484691">
        <w:rPr>
          <w:rFonts w:ascii="Bookman Old Style" w:eastAsia="Calibri" w:hAnsi="Bookman Old Style"/>
          <w:color w:val="000000"/>
          <w:sz w:val="24"/>
          <w:szCs w:val="24"/>
        </w:rPr>
        <w:t> </w:t>
      </w:r>
      <w:r w:rsidRPr="00484691">
        <w:rPr>
          <w:rFonts w:ascii="Bookman Old Style" w:hAnsi="Bookman Old Style"/>
          <w:iCs/>
          <w:color w:val="000000"/>
          <w:sz w:val="24"/>
          <w:szCs w:val="24"/>
        </w:rPr>
        <w:t>et al</w:t>
      </w:r>
      <w:r w:rsidRPr="00484691">
        <w:rPr>
          <w:rFonts w:ascii="Bookman Old Style" w:hAnsi="Bookman Old Style"/>
          <w:i/>
          <w:iCs/>
          <w:color w:val="000000"/>
          <w:sz w:val="24"/>
          <w:szCs w:val="24"/>
        </w:rPr>
        <w:t>.</w:t>
      </w:r>
      <w:r w:rsidRPr="00484691">
        <w:rPr>
          <w:rFonts w:ascii="Bookman Old Style" w:eastAsia="Calibri" w:hAnsi="Bookman Old Style"/>
          <w:color w:val="000000"/>
          <w:sz w:val="24"/>
          <w:szCs w:val="24"/>
        </w:rPr>
        <w:t> </w:t>
      </w:r>
      <w:r w:rsidRPr="00484691">
        <w:rPr>
          <w:rFonts w:ascii="Bookman Old Style" w:hAnsi="Bookman Old Style"/>
          <w:color w:val="000000"/>
          <w:sz w:val="24"/>
          <w:szCs w:val="24"/>
        </w:rPr>
        <w:t>(4) proposed a set of criteria, based upon these definitions, as a way of developing a more reliable and valid measure of classification of behaviors in D/NCD. </w:t>
      </w:r>
      <w:r w:rsidRPr="00484691">
        <w:rPr>
          <w:rFonts w:ascii="Bookman Old Style" w:eastAsia="Calibri" w:hAnsi="Bookman Old Style"/>
          <w:color w:val="000000"/>
          <w:sz w:val="24"/>
          <w:szCs w:val="24"/>
        </w:rPr>
        <w:t> </w:t>
      </w:r>
      <w:r w:rsidRPr="00484691">
        <w:rPr>
          <w:rFonts w:ascii="Bookman Old Style" w:hAnsi="Bookman Old Style"/>
          <w:color w:val="000000"/>
          <w:sz w:val="24"/>
          <w:szCs w:val="24"/>
        </w:rPr>
        <w:t>These criteria are as follows:</w:t>
      </w:r>
    </w:p>
    <w:p w:rsidR="008722BC" w:rsidRPr="00484691" w:rsidRDefault="008722BC" w:rsidP="008722BC">
      <w:pPr>
        <w:numPr>
          <w:ilvl w:val="0"/>
          <w:numId w:val="10"/>
        </w:numPr>
        <w:spacing w:line="480" w:lineRule="auto"/>
        <w:rPr>
          <w:rFonts w:ascii="Bookman Old Style" w:eastAsia="Calibri" w:hAnsi="Bookman Old Style"/>
          <w:color w:val="000000"/>
          <w:sz w:val="24"/>
          <w:szCs w:val="24"/>
          <w:lang w:val="en-CA"/>
        </w:rPr>
      </w:pPr>
      <w:r w:rsidRPr="00484691">
        <w:rPr>
          <w:rFonts w:ascii="Bookman Old Style" w:eastAsia="Calibri" w:hAnsi="Bookman Old Style"/>
          <w:color w:val="000000"/>
          <w:sz w:val="24"/>
          <w:szCs w:val="24"/>
          <w:lang w:val="en-CA"/>
        </w:rPr>
        <w:t>Identification of the target population,</w:t>
      </w:r>
    </w:p>
    <w:p w:rsidR="008722BC" w:rsidRPr="00484691" w:rsidRDefault="008722BC" w:rsidP="008722BC">
      <w:pPr>
        <w:numPr>
          <w:ilvl w:val="0"/>
          <w:numId w:val="10"/>
        </w:numPr>
        <w:spacing w:line="480" w:lineRule="auto"/>
        <w:rPr>
          <w:rFonts w:ascii="Bookman Old Style" w:eastAsia="Calibri" w:hAnsi="Bookman Old Style"/>
          <w:color w:val="000000"/>
          <w:sz w:val="24"/>
          <w:szCs w:val="24"/>
          <w:lang w:val="en-CA"/>
        </w:rPr>
      </w:pPr>
      <w:r w:rsidRPr="00484691">
        <w:rPr>
          <w:rFonts w:ascii="Bookman Old Style" w:eastAsia="Calibri" w:hAnsi="Bookman Old Style"/>
          <w:color w:val="000000"/>
          <w:sz w:val="24"/>
          <w:szCs w:val="24"/>
          <w:lang w:val="en-CA"/>
        </w:rPr>
        <w:t>Construction of items into categories which adequately represent the domain,</w:t>
      </w:r>
    </w:p>
    <w:p w:rsidR="008722BC" w:rsidRPr="00484691" w:rsidRDefault="008722BC" w:rsidP="008722BC">
      <w:pPr>
        <w:numPr>
          <w:ilvl w:val="0"/>
          <w:numId w:val="10"/>
        </w:numPr>
        <w:spacing w:line="480" w:lineRule="auto"/>
        <w:rPr>
          <w:rFonts w:ascii="Bookman Old Style" w:eastAsia="Calibri" w:hAnsi="Bookman Old Style"/>
          <w:color w:val="000000"/>
          <w:sz w:val="24"/>
          <w:szCs w:val="24"/>
          <w:lang w:val="en-CA"/>
        </w:rPr>
      </w:pPr>
      <w:r w:rsidRPr="00484691">
        <w:rPr>
          <w:rFonts w:ascii="Bookman Old Style" w:eastAsia="Calibri" w:hAnsi="Bookman Old Style"/>
          <w:color w:val="000000"/>
          <w:sz w:val="24"/>
          <w:szCs w:val="24"/>
          <w:lang w:val="en-CA"/>
        </w:rPr>
        <w:t xml:space="preserve">Definition of the </w:t>
      </w:r>
      <w:r>
        <w:rPr>
          <w:rFonts w:ascii="Bookman Old Style" w:eastAsia="Calibri" w:hAnsi="Bookman Old Style"/>
          <w:color w:val="000000"/>
          <w:sz w:val="24"/>
          <w:szCs w:val="24"/>
          <w:lang w:val="en-CA"/>
        </w:rPr>
        <w:t>‘</w:t>
      </w:r>
      <w:r w:rsidRPr="00484691">
        <w:rPr>
          <w:rFonts w:ascii="Bookman Old Style" w:eastAsia="Calibri" w:hAnsi="Bookman Old Style"/>
          <w:color w:val="000000"/>
          <w:sz w:val="24"/>
          <w:szCs w:val="24"/>
          <w:lang w:val="en-CA"/>
        </w:rPr>
        <w:t>purpose</w:t>
      </w:r>
      <w:r>
        <w:rPr>
          <w:rFonts w:ascii="Bookman Old Style" w:eastAsia="Calibri" w:hAnsi="Bookman Old Style"/>
          <w:color w:val="000000"/>
          <w:sz w:val="24"/>
          <w:szCs w:val="24"/>
          <w:lang w:val="en-CA"/>
        </w:rPr>
        <w:t xml:space="preserve">’ and ‘meaning’ of the </w:t>
      </w:r>
      <w:proofErr w:type="spellStart"/>
      <w:r>
        <w:rPr>
          <w:rFonts w:ascii="Bookman Old Style" w:eastAsia="Calibri" w:hAnsi="Bookman Old Style"/>
          <w:color w:val="000000"/>
          <w:sz w:val="24"/>
          <w:szCs w:val="24"/>
          <w:lang w:val="en-CA"/>
        </w:rPr>
        <w:t>doamin</w:t>
      </w:r>
      <w:proofErr w:type="spellEnd"/>
      <w:r w:rsidRPr="00484691">
        <w:rPr>
          <w:rFonts w:ascii="Bookman Old Style" w:eastAsia="Calibri" w:hAnsi="Bookman Old Style"/>
          <w:color w:val="000000"/>
          <w:sz w:val="24"/>
          <w:szCs w:val="24"/>
          <w:lang w:val="en-CA"/>
        </w:rPr>
        <w:t>, and</w:t>
      </w:r>
    </w:p>
    <w:p w:rsidR="008722BC" w:rsidRDefault="008722BC" w:rsidP="008722BC">
      <w:pPr>
        <w:numPr>
          <w:ilvl w:val="0"/>
          <w:numId w:val="10"/>
        </w:numPr>
        <w:spacing w:line="480" w:lineRule="auto"/>
        <w:rPr>
          <w:rFonts w:ascii="Bookman Old Style" w:eastAsia="Calibri" w:hAnsi="Bookman Old Style"/>
          <w:color w:val="000000"/>
          <w:sz w:val="24"/>
          <w:szCs w:val="24"/>
          <w:lang w:val="en-CA"/>
        </w:rPr>
      </w:pPr>
      <w:r w:rsidRPr="00484691">
        <w:rPr>
          <w:rFonts w:ascii="Bookman Old Style" w:eastAsia="Calibri" w:hAnsi="Bookman Old Style"/>
          <w:color w:val="000000"/>
          <w:sz w:val="24"/>
          <w:szCs w:val="24"/>
          <w:lang w:val="en-CA"/>
        </w:rPr>
        <w:t>Specification of the construct of the category or domain.</w:t>
      </w:r>
    </w:p>
    <w:p w:rsidR="008722BC" w:rsidRDefault="008722BC" w:rsidP="008722BC">
      <w:pPr>
        <w:spacing w:line="360" w:lineRule="auto"/>
        <w:outlineLvl w:val="0"/>
        <w:rPr>
          <w:rFonts w:ascii="Bookman Old Style" w:eastAsia="Calibri" w:hAnsi="Bookman Old Style"/>
          <w:color w:val="000000"/>
          <w:sz w:val="24"/>
          <w:szCs w:val="24"/>
          <w:lang w:val="en-CA"/>
        </w:rPr>
      </w:pPr>
    </w:p>
    <w:p w:rsidR="008722BC" w:rsidRPr="005F4AC6" w:rsidRDefault="008722BC" w:rsidP="008722BC">
      <w:pPr>
        <w:spacing w:line="360" w:lineRule="auto"/>
        <w:outlineLvl w:val="0"/>
        <w:rPr>
          <w:rFonts w:ascii="Bookman Old Style" w:eastAsia="Calibri" w:hAnsi="Bookman Old Style"/>
          <w:color w:val="000000"/>
          <w:sz w:val="28"/>
          <w:szCs w:val="28"/>
          <w:lang w:val="en-CA"/>
        </w:rPr>
      </w:pPr>
      <w:r w:rsidRPr="005F4AC6">
        <w:rPr>
          <w:rFonts w:ascii="Bookman Old Style" w:eastAsia="Calibri" w:hAnsi="Bookman Old Style"/>
          <w:color w:val="000000"/>
          <w:sz w:val="28"/>
          <w:szCs w:val="28"/>
          <w:lang w:val="en-CA"/>
        </w:rPr>
        <w:t xml:space="preserve">Identification of target population.  </w:t>
      </w:r>
    </w:p>
    <w:p w:rsidR="008722BC" w:rsidRPr="00A90528" w:rsidRDefault="008722BC" w:rsidP="008722BC">
      <w:pPr>
        <w:spacing w:line="360" w:lineRule="auto"/>
        <w:ind w:firstLine="720"/>
        <w:rPr>
          <w:rFonts w:ascii="Bookman Old Style" w:eastAsia="Calibri" w:hAnsi="Bookman Old Style"/>
          <w:color w:val="000000"/>
          <w:sz w:val="24"/>
          <w:szCs w:val="24"/>
          <w:lang w:val="en-CA"/>
        </w:rPr>
      </w:pPr>
      <w:r>
        <w:rPr>
          <w:rFonts w:ascii="Bookman Old Style" w:eastAsia="Calibri" w:hAnsi="Bookman Old Style"/>
          <w:color w:val="000000"/>
          <w:sz w:val="24"/>
          <w:szCs w:val="24"/>
          <w:lang w:val="en-CA"/>
        </w:rPr>
        <w:t xml:space="preserve">Individuals with NCD who are unable to engage in a reliable and valid clinical assessment (history and mental state examination).  </w:t>
      </w:r>
    </w:p>
    <w:p w:rsidR="008722BC" w:rsidRPr="005F4AC6" w:rsidRDefault="008722BC" w:rsidP="008722BC">
      <w:pPr>
        <w:spacing w:line="360" w:lineRule="auto"/>
        <w:outlineLvl w:val="0"/>
        <w:rPr>
          <w:rFonts w:ascii="Bookman Old Style" w:eastAsia="Calibri" w:hAnsi="Bookman Old Style"/>
          <w:color w:val="000000"/>
          <w:sz w:val="24"/>
          <w:szCs w:val="24"/>
          <w:lang w:val="en-CA"/>
        </w:rPr>
      </w:pPr>
    </w:p>
    <w:p w:rsidR="008722BC" w:rsidRPr="005F4AC6" w:rsidRDefault="008722BC" w:rsidP="008722BC">
      <w:pPr>
        <w:spacing w:line="360" w:lineRule="auto"/>
        <w:outlineLvl w:val="0"/>
        <w:rPr>
          <w:rFonts w:ascii="Bookman Old Style" w:eastAsia="Calibri" w:hAnsi="Bookman Old Style"/>
          <w:color w:val="000000"/>
          <w:sz w:val="28"/>
          <w:szCs w:val="28"/>
          <w:lang w:val="en-CA"/>
        </w:rPr>
      </w:pPr>
      <w:r w:rsidRPr="005F4AC6">
        <w:rPr>
          <w:rFonts w:ascii="Bookman Old Style" w:eastAsia="Calibri" w:hAnsi="Bookman Old Style"/>
          <w:color w:val="000000"/>
          <w:sz w:val="28"/>
          <w:szCs w:val="28"/>
          <w:lang w:val="en-CA"/>
        </w:rPr>
        <w:t xml:space="preserve">Construction of items into categories.  </w:t>
      </w:r>
    </w:p>
    <w:p w:rsidR="008722BC" w:rsidRPr="00A90528" w:rsidRDefault="008722BC" w:rsidP="008722BC">
      <w:pPr>
        <w:spacing w:line="360" w:lineRule="auto"/>
        <w:ind w:firstLine="720"/>
        <w:rPr>
          <w:rFonts w:ascii="Bookman Old Style" w:eastAsia="Calibri" w:hAnsi="Bookman Old Style"/>
          <w:color w:val="000000"/>
          <w:sz w:val="24"/>
          <w:szCs w:val="24"/>
          <w:lang w:val="en-CA"/>
        </w:rPr>
      </w:pPr>
      <w:r>
        <w:rPr>
          <w:rFonts w:ascii="Bookman Old Style" w:eastAsia="Calibri" w:hAnsi="Bookman Old Style"/>
          <w:color w:val="000000"/>
          <w:sz w:val="24"/>
          <w:szCs w:val="24"/>
          <w:lang w:val="en-CA"/>
        </w:rPr>
        <w:t xml:space="preserve">Collection of vast and heterogeneous phenotypic symptoms into a database.  Manually stratifying the behavioral symptoms into ‘alike’ or similar’ categories.  </w:t>
      </w:r>
      <w:r>
        <w:rPr>
          <w:rFonts w:ascii="Bookman Old Style" w:hAnsi="Bookman Old Style"/>
          <w:color w:val="1C1E29"/>
          <w:sz w:val="24"/>
          <w:szCs w:val="24"/>
        </w:rPr>
        <w:t xml:space="preserve">The chosen title of each of these ‘alike’ or similar’ categories adequately reflects the collective ‘meaning’ of the behavioral symptoms represented therein.   </w:t>
      </w:r>
    </w:p>
    <w:p w:rsidR="008722BC" w:rsidRPr="00337A21" w:rsidRDefault="008722BC" w:rsidP="008722BC">
      <w:pPr>
        <w:spacing w:line="360" w:lineRule="auto"/>
        <w:outlineLvl w:val="0"/>
        <w:rPr>
          <w:rFonts w:ascii="Bookman Old Style" w:eastAsia="Calibri" w:hAnsi="Bookman Old Style"/>
          <w:color w:val="000000"/>
          <w:sz w:val="28"/>
          <w:szCs w:val="28"/>
          <w:lang w:val="en-CA"/>
        </w:rPr>
      </w:pPr>
      <w:r w:rsidRPr="005F4AC6">
        <w:rPr>
          <w:rFonts w:ascii="Bookman Old Style" w:eastAsia="Calibri" w:hAnsi="Bookman Old Style"/>
          <w:color w:val="000000"/>
          <w:sz w:val="28"/>
          <w:szCs w:val="28"/>
          <w:lang w:val="en-CA"/>
        </w:rPr>
        <w:t>Definition of the purpose of the measure</w:t>
      </w:r>
      <w:r w:rsidRPr="00337A21">
        <w:rPr>
          <w:rFonts w:ascii="Bookman Old Style" w:eastAsia="Calibri" w:hAnsi="Bookman Old Style"/>
          <w:color w:val="000000"/>
          <w:sz w:val="28"/>
          <w:szCs w:val="28"/>
          <w:lang w:val="en-CA"/>
        </w:rPr>
        <w:t xml:space="preserve">.  </w:t>
      </w:r>
    </w:p>
    <w:p w:rsidR="008722BC" w:rsidRPr="00A90528" w:rsidRDefault="008722BC" w:rsidP="008722BC">
      <w:pPr>
        <w:spacing w:line="360" w:lineRule="auto"/>
        <w:ind w:firstLine="720"/>
        <w:rPr>
          <w:rFonts w:ascii="Bookman Old Style" w:eastAsia="Calibri" w:hAnsi="Bookman Old Style"/>
          <w:color w:val="000000"/>
          <w:sz w:val="24"/>
          <w:szCs w:val="24"/>
          <w:lang w:val="en-CA"/>
        </w:rPr>
      </w:pPr>
      <w:r>
        <w:rPr>
          <w:rFonts w:ascii="Bookman Old Style" w:eastAsia="Calibri" w:hAnsi="Bookman Old Style"/>
          <w:color w:val="000000"/>
          <w:sz w:val="24"/>
          <w:szCs w:val="24"/>
          <w:lang w:val="en-CA"/>
        </w:rPr>
        <w:t xml:space="preserve">Defining the ‘purpose’ and ‘meaning’ of each established behavioral category; what is the individual with dementia communicating through their expressions.  Family members and health care professionals need a framework to apply to the observed behavioral expression to interpret the reasons for their presence, in that context, the purpose it is serving the individuals with dementia.  Defining ‘purpose’ and ‘meaning’ is essential to developing a fitting </w:t>
      </w:r>
      <w:r>
        <w:rPr>
          <w:rFonts w:ascii="Bookman Old Style" w:eastAsia="Calibri" w:hAnsi="Bookman Old Style"/>
          <w:color w:val="000000"/>
          <w:sz w:val="24"/>
          <w:szCs w:val="24"/>
          <w:lang w:val="en-CA"/>
        </w:rPr>
        <w:lastRenderedPageBreak/>
        <w:t xml:space="preserve">behavioral care plans to address the identified ‘needs’ being expressed through the behaviors.   </w:t>
      </w:r>
    </w:p>
    <w:p w:rsidR="008722BC" w:rsidRPr="00A90528" w:rsidRDefault="008722BC" w:rsidP="008722BC">
      <w:pPr>
        <w:spacing w:line="360" w:lineRule="auto"/>
        <w:rPr>
          <w:rFonts w:ascii="Bookman Old Style" w:eastAsia="Calibri" w:hAnsi="Bookman Old Style"/>
          <w:color w:val="000000"/>
          <w:sz w:val="24"/>
          <w:szCs w:val="24"/>
          <w:lang w:val="en-CA"/>
        </w:rPr>
      </w:pPr>
    </w:p>
    <w:p w:rsidR="008722BC" w:rsidRPr="005F4AC6" w:rsidRDefault="008722BC" w:rsidP="008722BC">
      <w:pPr>
        <w:spacing w:line="360" w:lineRule="auto"/>
        <w:rPr>
          <w:rFonts w:ascii="Bookman Old Style" w:eastAsia="Calibri" w:hAnsi="Bookman Old Style"/>
          <w:color w:val="000000"/>
          <w:sz w:val="28"/>
          <w:szCs w:val="28"/>
          <w:lang w:val="en-CA"/>
        </w:rPr>
      </w:pPr>
      <w:r w:rsidRPr="005F4AC6">
        <w:rPr>
          <w:rFonts w:ascii="Bookman Old Style" w:eastAsia="Calibri" w:hAnsi="Bookman Old Style"/>
          <w:color w:val="000000"/>
          <w:sz w:val="28"/>
          <w:szCs w:val="28"/>
          <w:lang w:val="en-CA"/>
        </w:rPr>
        <w:t xml:space="preserve">Specification of the construct of each category.  </w:t>
      </w:r>
    </w:p>
    <w:p w:rsidR="008722BC" w:rsidRPr="00B17E37" w:rsidRDefault="008722BC" w:rsidP="008722BC">
      <w:pPr>
        <w:spacing w:line="360" w:lineRule="auto"/>
        <w:ind w:firstLine="720"/>
        <w:rPr>
          <w:rFonts w:ascii="Bookman Old Style" w:eastAsia="Calibri" w:hAnsi="Bookman Old Style"/>
          <w:color w:val="000000"/>
          <w:sz w:val="24"/>
          <w:szCs w:val="24"/>
          <w:lang w:val="en-CA"/>
        </w:rPr>
      </w:pPr>
      <w:r>
        <w:rPr>
          <w:rFonts w:ascii="Bookman Old Style" w:eastAsia="Calibri" w:hAnsi="Bookman Old Style"/>
          <w:color w:val="000000"/>
          <w:sz w:val="24"/>
          <w:szCs w:val="24"/>
          <w:lang w:val="en-CA"/>
        </w:rPr>
        <w:t xml:space="preserve">Justification was sought from existing psychology literature to support the collection of ‘alike’ or ‘similar’ behavioral symptoms into individual behavioral categories, representing by an appropriate title, towards representation of their ‘purpose’ and ‘meaning’.  To this end, extensive review of the literature in neuropsychology, behavioral psychology, general psychology and social psychology undertaken.  Neuropsychology literature offered Theories on Regulation of Sensorium and Information Processing Theories, Behavioral psychology offered Motivational Theories, General psychology offered Theories on Regulation of Emotions and Social Psychology offered Theories on Principles of Compliance and Aggression. </w:t>
      </w:r>
    </w:p>
    <w:p w:rsidR="008722BC" w:rsidRDefault="008722BC" w:rsidP="008722BC">
      <w:pPr>
        <w:spacing w:line="480" w:lineRule="auto"/>
        <w:rPr>
          <w:rFonts w:ascii="Bookman Old Style" w:hAnsi="Bookman Old Style"/>
          <w:color w:val="1C1E29"/>
          <w:sz w:val="24"/>
          <w:szCs w:val="24"/>
        </w:rPr>
      </w:pPr>
    </w:p>
    <w:p w:rsidR="008722BC" w:rsidRDefault="008722BC" w:rsidP="00BE50D0">
      <w:pPr>
        <w:spacing w:line="360" w:lineRule="auto"/>
        <w:rPr>
          <w:rFonts w:ascii="Bookman Old Style" w:hAnsi="Bookman Old Style"/>
          <w:color w:val="1C1E29"/>
          <w:sz w:val="24"/>
          <w:szCs w:val="24"/>
        </w:rPr>
      </w:pPr>
      <w:r>
        <w:rPr>
          <w:rFonts w:ascii="Bookman Old Style" w:hAnsi="Bookman Old Style"/>
          <w:color w:val="1C1E29"/>
          <w:sz w:val="24"/>
          <w:szCs w:val="24"/>
        </w:rPr>
        <w:t>Five theoretical psychological constructs were used to justify classification of individual behavioral symptoms into specific behavioral categories and each category reflecting a meaning herein.  1.  Theories on Regulation of Sensorium 2.  Information Processing Theories 3.  Motivational Theories 4.  Theories on Regulation of Emotions 5.  Theories on Compliance and Aggression</w:t>
      </w:r>
    </w:p>
    <w:p w:rsidR="00BE50D0" w:rsidRDefault="00BE50D0" w:rsidP="008722BC">
      <w:pPr>
        <w:spacing w:line="480" w:lineRule="auto"/>
        <w:rPr>
          <w:rFonts w:ascii="Bookman Old Style" w:hAnsi="Bookman Old Style"/>
          <w:b/>
          <w:color w:val="1C1E29"/>
          <w:sz w:val="24"/>
          <w:szCs w:val="24"/>
        </w:rPr>
      </w:pPr>
    </w:p>
    <w:p w:rsidR="008722BC" w:rsidRPr="005F4AC6" w:rsidRDefault="008722BC" w:rsidP="008722BC">
      <w:pPr>
        <w:spacing w:line="480" w:lineRule="auto"/>
        <w:rPr>
          <w:rFonts w:ascii="Bookman Old Style" w:hAnsi="Bookman Old Style"/>
          <w:b/>
          <w:color w:val="1C1E29"/>
          <w:sz w:val="24"/>
          <w:szCs w:val="24"/>
        </w:rPr>
      </w:pPr>
      <w:r w:rsidRPr="005F4AC6">
        <w:rPr>
          <w:rFonts w:ascii="Bookman Old Style" w:hAnsi="Bookman Old Style"/>
          <w:b/>
          <w:color w:val="1C1E29"/>
          <w:sz w:val="24"/>
          <w:szCs w:val="24"/>
        </w:rPr>
        <w:t>Behavioral Category justified by Theories on Regulation of Sensorium</w:t>
      </w:r>
    </w:p>
    <w:p w:rsidR="008722BC" w:rsidRPr="007E16FD" w:rsidRDefault="008722BC" w:rsidP="008722BC">
      <w:pPr>
        <w:pStyle w:val="ListParagraph"/>
        <w:numPr>
          <w:ilvl w:val="0"/>
          <w:numId w:val="2"/>
        </w:numPr>
        <w:spacing w:line="480" w:lineRule="auto"/>
        <w:rPr>
          <w:rFonts w:ascii="Bookman Old Style" w:hAnsi="Bookman Old Style"/>
          <w:color w:val="1C1E29"/>
          <w:sz w:val="24"/>
          <w:szCs w:val="24"/>
        </w:rPr>
      </w:pPr>
      <w:r w:rsidRPr="007E16FD">
        <w:rPr>
          <w:rFonts w:ascii="Bookman Old Style" w:hAnsi="Bookman Old Style"/>
          <w:color w:val="1C1E29"/>
          <w:sz w:val="24"/>
          <w:szCs w:val="24"/>
        </w:rPr>
        <w:t xml:space="preserve">Disorganized Expressions.  </w:t>
      </w:r>
    </w:p>
    <w:p w:rsidR="008722BC" w:rsidRPr="00A776E8" w:rsidRDefault="008722BC" w:rsidP="008722BC">
      <w:pPr>
        <w:spacing w:line="480" w:lineRule="auto"/>
        <w:rPr>
          <w:rFonts w:ascii="Bookman Old Style" w:hAnsi="Bookman Old Style"/>
          <w:b/>
          <w:color w:val="1C1E29"/>
          <w:sz w:val="24"/>
          <w:szCs w:val="24"/>
        </w:rPr>
      </w:pPr>
      <w:r w:rsidRPr="00A776E8">
        <w:rPr>
          <w:rFonts w:ascii="Bookman Old Style" w:hAnsi="Bookman Old Style"/>
          <w:b/>
          <w:color w:val="1C1E29"/>
          <w:sz w:val="24"/>
          <w:szCs w:val="24"/>
        </w:rPr>
        <w:t>Behavioral category justified by Information processing Theories</w:t>
      </w:r>
    </w:p>
    <w:p w:rsidR="008722BC" w:rsidRPr="00534FB5" w:rsidRDefault="008722BC" w:rsidP="008722BC">
      <w:pPr>
        <w:pStyle w:val="ListParagraph"/>
        <w:numPr>
          <w:ilvl w:val="0"/>
          <w:numId w:val="3"/>
        </w:numPr>
        <w:spacing w:line="480" w:lineRule="auto"/>
        <w:rPr>
          <w:rFonts w:ascii="Bookman Old Style" w:hAnsi="Bookman Old Style"/>
          <w:color w:val="1C1E29"/>
          <w:sz w:val="24"/>
          <w:szCs w:val="24"/>
        </w:rPr>
      </w:pPr>
      <w:proofErr w:type="spellStart"/>
      <w:r w:rsidRPr="00534FB5">
        <w:rPr>
          <w:rFonts w:ascii="Bookman Old Style" w:hAnsi="Bookman Old Style"/>
          <w:color w:val="1C1E29"/>
          <w:sz w:val="24"/>
          <w:szCs w:val="24"/>
        </w:rPr>
        <w:t>Mis</w:t>
      </w:r>
      <w:proofErr w:type="spellEnd"/>
      <w:r w:rsidRPr="00534FB5">
        <w:rPr>
          <w:rFonts w:ascii="Bookman Old Style" w:hAnsi="Bookman Old Style"/>
          <w:color w:val="1C1E29"/>
          <w:sz w:val="24"/>
          <w:szCs w:val="24"/>
        </w:rPr>
        <w:t xml:space="preserve">-Identification Expressions.  </w:t>
      </w:r>
    </w:p>
    <w:p w:rsidR="008722BC" w:rsidRPr="00A776E8" w:rsidRDefault="008722BC" w:rsidP="008722BC">
      <w:pPr>
        <w:spacing w:line="480" w:lineRule="auto"/>
        <w:rPr>
          <w:rFonts w:ascii="Bookman Old Style" w:hAnsi="Bookman Old Style"/>
          <w:b/>
          <w:color w:val="1C1E29"/>
          <w:sz w:val="24"/>
          <w:szCs w:val="24"/>
        </w:rPr>
      </w:pPr>
      <w:r w:rsidRPr="00A776E8">
        <w:rPr>
          <w:rFonts w:ascii="Bookman Old Style" w:hAnsi="Bookman Old Style"/>
          <w:b/>
          <w:color w:val="1C1E29"/>
          <w:sz w:val="24"/>
          <w:szCs w:val="24"/>
        </w:rPr>
        <w:t>Behavioral Categories justified by Motivational Theories</w:t>
      </w:r>
    </w:p>
    <w:p w:rsidR="008722BC" w:rsidRPr="00534FB5" w:rsidRDefault="008722BC" w:rsidP="008722BC">
      <w:pPr>
        <w:pStyle w:val="ListParagraph"/>
        <w:numPr>
          <w:ilvl w:val="0"/>
          <w:numId w:val="4"/>
        </w:numPr>
        <w:spacing w:line="480" w:lineRule="auto"/>
        <w:rPr>
          <w:rFonts w:ascii="Bookman Old Style" w:hAnsi="Bookman Old Style"/>
          <w:color w:val="1C1E29"/>
          <w:sz w:val="24"/>
          <w:szCs w:val="24"/>
        </w:rPr>
      </w:pPr>
      <w:r w:rsidRPr="00534FB5">
        <w:rPr>
          <w:rFonts w:ascii="Bookman Old Style" w:hAnsi="Bookman Old Style"/>
          <w:color w:val="1C1E29"/>
          <w:sz w:val="24"/>
          <w:szCs w:val="24"/>
        </w:rPr>
        <w:t xml:space="preserve">Goal-Directed Expressions, </w:t>
      </w:r>
    </w:p>
    <w:p w:rsidR="008722BC" w:rsidRPr="00534FB5" w:rsidRDefault="008722BC" w:rsidP="008722BC">
      <w:pPr>
        <w:pStyle w:val="ListParagraph"/>
        <w:numPr>
          <w:ilvl w:val="0"/>
          <w:numId w:val="4"/>
        </w:numPr>
        <w:spacing w:line="480" w:lineRule="auto"/>
        <w:rPr>
          <w:rFonts w:ascii="Bookman Old Style" w:hAnsi="Bookman Old Style"/>
          <w:color w:val="1C1E29"/>
          <w:sz w:val="24"/>
          <w:szCs w:val="24"/>
        </w:rPr>
      </w:pPr>
      <w:r w:rsidRPr="00534FB5">
        <w:rPr>
          <w:rFonts w:ascii="Bookman Old Style" w:hAnsi="Bookman Old Style"/>
          <w:color w:val="1C1E29"/>
          <w:sz w:val="24"/>
          <w:szCs w:val="24"/>
        </w:rPr>
        <w:t xml:space="preserve">Apathy Expressions, </w:t>
      </w:r>
    </w:p>
    <w:p w:rsidR="008722BC" w:rsidRPr="00534FB5" w:rsidRDefault="008722BC" w:rsidP="008722BC">
      <w:pPr>
        <w:pStyle w:val="ListParagraph"/>
        <w:numPr>
          <w:ilvl w:val="0"/>
          <w:numId w:val="4"/>
        </w:numPr>
        <w:spacing w:line="480" w:lineRule="auto"/>
        <w:rPr>
          <w:rFonts w:ascii="Bookman Old Style" w:hAnsi="Bookman Old Style"/>
          <w:color w:val="1C1E29"/>
          <w:sz w:val="24"/>
          <w:szCs w:val="24"/>
        </w:rPr>
      </w:pPr>
      <w:r w:rsidRPr="00534FB5">
        <w:rPr>
          <w:rFonts w:ascii="Bookman Old Style" w:hAnsi="Bookman Old Style"/>
          <w:color w:val="1C1E29"/>
          <w:sz w:val="24"/>
          <w:szCs w:val="24"/>
        </w:rPr>
        <w:lastRenderedPageBreak/>
        <w:t xml:space="preserve">Importuning Expressions, and </w:t>
      </w:r>
    </w:p>
    <w:p w:rsidR="008722BC" w:rsidRPr="00534FB5" w:rsidRDefault="008722BC" w:rsidP="008722BC">
      <w:pPr>
        <w:pStyle w:val="ListParagraph"/>
        <w:numPr>
          <w:ilvl w:val="0"/>
          <w:numId w:val="4"/>
        </w:numPr>
        <w:spacing w:line="480" w:lineRule="auto"/>
        <w:rPr>
          <w:rFonts w:ascii="Bookman Old Style" w:hAnsi="Bookman Old Style"/>
          <w:color w:val="1C1E29"/>
          <w:sz w:val="24"/>
          <w:szCs w:val="24"/>
        </w:rPr>
      </w:pPr>
      <w:r w:rsidRPr="00534FB5">
        <w:rPr>
          <w:rFonts w:ascii="Bookman Old Style" w:hAnsi="Bookman Old Style"/>
          <w:color w:val="1C1E29"/>
          <w:sz w:val="24"/>
          <w:szCs w:val="24"/>
        </w:rPr>
        <w:t xml:space="preserve">Motor Expressions.  </w:t>
      </w:r>
    </w:p>
    <w:p w:rsidR="008722BC" w:rsidRPr="00A776E8" w:rsidRDefault="008722BC" w:rsidP="008722BC">
      <w:pPr>
        <w:spacing w:line="480" w:lineRule="auto"/>
        <w:rPr>
          <w:rFonts w:ascii="Bookman Old Style" w:hAnsi="Bookman Old Style"/>
          <w:b/>
          <w:color w:val="1C1E29"/>
          <w:sz w:val="24"/>
          <w:szCs w:val="24"/>
        </w:rPr>
      </w:pPr>
      <w:r w:rsidRPr="00A776E8">
        <w:rPr>
          <w:rFonts w:ascii="Bookman Old Style" w:hAnsi="Bookman Old Style"/>
          <w:b/>
          <w:color w:val="1C1E29"/>
          <w:sz w:val="24"/>
          <w:szCs w:val="24"/>
        </w:rPr>
        <w:t>Behavioral categories justified on Theories in Regulation of Emotions</w:t>
      </w:r>
    </w:p>
    <w:p w:rsidR="008722BC" w:rsidRPr="00645DBA" w:rsidRDefault="008722BC" w:rsidP="008722BC">
      <w:pPr>
        <w:pStyle w:val="ListParagraph"/>
        <w:numPr>
          <w:ilvl w:val="0"/>
          <w:numId w:val="5"/>
        </w:numPr>
        <w:spacing w:line="480" w:lineRule="auto"/>
        <w:rPr>
          <w:rFonts w:ascii="Bookman Old Style" w:hAnsi="Bookman Old Style"/>
          <w:color w:val="1C1E29"/>
          <w:sz w:val="24"/>
          <w:szCs w:val="24"/>
        </w:rPr>
      </w:pPr>
      <w:r w:rsidRPr="00645DBA">
        <w:rPr>
          <w:rFonts w:ascii="Bookman Old Style" w:hAnsi="Bookman Old Style"/>
          <w:color w:val="1C1E29"/>
          <w:sz w:val="24"/>
          <w:szCs w:val="24"/>
        </w:rPr>
        <w:t>Emotional Expressions</w:t>
      </w:r>
    </w:p>
    <w:p w:rsidR="008722BC" w:rsidRPr="00645DBA" w:rsidRDefault="008722BC" w:rsidP="008722BC">
      <w:pPr>
        <w:pStyle w:val="ListParagraph"/>
        <w:numPr>
          <w:ilvl w:val="0"/>
          <w:numId w:val="5"/>
        </w:numPr>
        <w:spacing w:line="480" w:lineRule="auto"/>
        <w:rPr>
          <w:rFonts w:ascii="Bookman Old Style" w:hAnsi="Bookman Old Style"/>
          <w:color w:val="1C1E29"/>
          <w:sz w:val="24"/>
          <w:szCs w:val="24"/>
        </w:rPr>
      </w:pPr>
      <w:r w:rsidRPr="00645DBA">
        <w:rPr>
          <w:rFonts w:ascii="Bookman Old Style" w:hAnsi="Bookman Old Style"/>
          <w:color w:val="1C1E29"/>
          <w:sz w:val="24"/>
          <w:szCs w:val="24"/>
        </w:rPr>
        <w:t>Fretful-</w:t>
      </w:r>
      <w:proofErr w:type="spellStart"/>
      <w:r w:rsidRPr="00645DBA">
        <w:rPr>
          <w:rFonts w:ascii="Bookman Old Style" w:hAnsi="Bookman Old Style"/>
          <w:color w:val="1C1E29"/>
          <w:sz w:val="24"/>
          <w:szCs w:val="24"/>
        </w:rPr>
        <w:t>Trepidated</w:t>
      </w:r>
      <w:proofErr w:type="spellEnd"/>
      <w:r w:rsidRPr="00645DBA">
        <w:rPr>
          <w:rFonts w:ascii="Bookman Old Style" w:hAnsi="Bookman Old Style"/>
          <w:color w:val="1C1E29"/>
          <w:sz w:val="24"/>
          <w:szCs w:val="24"/>
        </w:rPr>
        <w:t xml:space="preserve"> Expressions.  </w:t>
      </w:r>
    </w:p>
    <w:p w:rsidR="008722BC" w:rsidRPr="00A776E8" w:rsidRDefault="008722BC" w:rsidP="008722BC">
      <w:pPr>
        <w:spacing w:line="480" w:lineRule="auto"/>
        <w:rPr>
          <w:rFonts w:ascii="Bookman Old Style" w:hAnsi="Bookman Old Style"/>
          <w:b/>
          <w:color w:val="1C1E29"/>
          <w:sz w:val="24"/>
          <w:szCs w:val="24"/>
        </w:rPr>
      </w:pPr>
      <w:r w:rsidRPr="00A776E8">
        <w:rPr>
          <w:rFonts w:ascii="Bookman Old Style" w:hAnsi="Bookman Old Style"/>
          <w:b/>
          <w:color w:val="1C1E29"/>
          <w:sz w:val="24"/>
          <w:szCs w:val="24"/>
        </w:rPr>
        <w:t xml:space="preserve">Behavioral categories justified on Theories of Compliance and Aggression   </w:t>
      </w:r>
    </w:p>
    <w:p w:rsidR="008722BC" w:rsidRPr="005B266B" w:rsidRDefault="008722BC" w:rsidP="008722BC">
      <w:pPr>
        <w:pStyle w:val="ListParagraph"/>
        <w:numPr>
          <w:ilvl w:val="0"/>
          <w:numId w:val="6"/>
        </w:numPr>
        <w:spacing w:line="480" w:lineRule="auto"/>
        <w:rPr>
          <w:rFonts w:ascii="Bookman Old Style" w:hAnsi="Bookman Old Style"/>
          <w:color w:val="1C1E29"/>
          <w:sz w:val="24"/>
          <w:szCs w:val="24"/>
        </w:rPr>
      </w:pPr>
      <w:r w:rsidRPr="005B266B">
        <w:rPr>
          <w:rFonts w:ascii="Bookman Old Style" w:hAnsi="Bookman Old Style"/>
          <w:color w:val="1C1E29"/>
          <w:sz w:val="24"/>
          <w:szCs w:val="24"/>
        </w:rPr>
        <w:t xml:space="preserve">Oppositional Expressions, and </w:t>
      </w:r>
    </w:p>
    <w:p w:rsidR="008722BC" w:rsidRPr="005B266B" w:rsidRDefault="008722BC" w:rsidP="008722BC">
      <w:pPr>
        <w:pStyle w:val="ListParagraph"/>
        <w:numPr>
          <w:ilvl w:val="0"/>
          <w:numId w:val="6"/>
        </w:numPr>
        <w:spacing w:line="480" w:lineRule="auto"/>
        <w:rPr>
          <w:rFonts w:ascii="Bookman Old Style" w:hAnsi="Bookman Old Style"/>
          <w:color w:val="1C1E29"/>
          <w:sz w:val="24"/>
          <w:szCs w:val="24"/>
        </w:rPr>
      </w:pPr>
      <w:r w:rsidRPr="005B266B">
        <w:rPr>
          <w:rFonts w:ascii="Bookman Old Style" w:hAnsi="Bookman Old Style"/>
          <w:color w:val="1C1E29"/>
          <w:sz w:val="24"/>
          <w:szCs w:val="24"/>
        </w:rPr>
        <w:t xml:space="preserve">Physical Expressions.  </w:t>
      </w:r>
    </w:p>
    <w:p w:rsidR="008722BC" w:rsidRPr="00A776E8" w:rsidRDefault="008722BC" w:rsidP="008722BC">
      <w:pPr>
        <w:spacing w:line="480" w:lineRule="auto"/>
        <w:rPr>
          <w:rFonts w:ascii="Bookman Old Style" w:hAnsi="Bookman Old Style"/>
          <w:b/>
          <w:color w:val="1C1E29"/>
          <w:sz w:val="24"/>
          <w:szCs w:val="24"/>
        </w:rPr>
      </w:pPr>
      <w:r w:rsidRPr="00A776E8">
        <w:rPr>
          <w:rFonts w:ascii="Bookman Old Style" w:hAnsi="Bookman Old Style"/>
          <w:b/>
          <w:color w:val="1C1E29"/>
          <w:sz w:val="24"/>
          <w:szCs w:val="24"/>
        </w:rPr>
        <w:t>Heterogeneous Behavioral categories</w:t>
      </w:r>
    </w:p>
    <w:p w:rsidR="008722BC" w:rsidRPr="005B266B" w:rsidRDefault="008722BC" w:rsidP="008722BC">
      <w:pPr>
        <w:pStyle w:val="ListParagraph"/>
        <w:numPr>
          <w:ilvl w:val="0"/>
          <w:numId w:val="7"/>
        </w:numPr>
        <w:spacing w:line="480" w:lineRule="auto"/>
        <w:rPr>
          <w:rFonts w:ascii="Bookman Old Style" w:hAnsi="Bookman Old Style"/>
          <w:color w:val="1C1E29"/>
          <w:sz w:val="24"/>
          <w:szCs w:val="24"/>
        </w:rPr>
      </w:pPr>
      <w:r w:rsidRPr="005B266B">
        <w:rPr>
          <w:rFonts w:ascii="Bookman Old Style" w:hAnsi="Bookman Old Style"/>
          <w:color w:val="1C1E29"/>
          <w:sz w:val="24"/>
          <w:szCs w:val="24"/>
        </w:rPr>
        <w:t xml:space="preserve">Vocal Expressions, and </w:t>
      </w:r>
    </w:p>
    <w:p w:rsidR="008722BC" w:rsidRPr="005B266B" w:rsidRDefault="008722BC" w:rsidP="008722BC">
      <w:pPr>
        <w:pStyle w:val="ListParagraph"/>
        <w:numPr>
          <w:ilvl w:val="0"/>
          <w:numId w:val="7"/>
        </w:numPr>
        <w:spacing w:line="480" w:lineRule="auto"/>
        <w:rPr>
          <w:rFonts w:ascii="Bookman Old Style" w:hAnsi="Bookman Old Style"/>
          <w:color w:val="1C1E29"/>
          <w:sz w:val="24"/>
          <w:szCs w:val="24"/>
        </w:rPr>
      </w:pPr>
      <w:r w:rsidRPr="005B266B">
        <w:rPr>
          <w:rFonts w:ascii="Bookman Old Style" w:hAnsi="Bookman Old Style"/>
          <w:color w:val="1C1E29"/>
          <w:sz w:val="24"/>
          <w:szCs w:val="24"/>
        </w:rPr>
        <w:t xml:space="preserve">Sexual Expressions </w:t>
      </w:r>
    </w:p>
    <w:p w:rsidR="008722BC" w:rsidRDefault="008722BC" w:rsidP="00BE50D0">
      <w:pPr>
        <w:spacing w:line="360" w:lineRule="auto"/>
        <w:rPr>
          <w:rFonts w:ascii="Bookman Old Style" w:hAnsi="Bookman Old Style"/>
          <w:color w:val="1C1E29"/>
          <w:sz w:val="24"/>
          <w:szCs w:val="24"/>
        </w:rPr>
      </w:pPr>
      <w:r>
        <w:rPr>
          <w:rFonts w:ascii="Bookman Old Style" w:hAnsi="Bookman Old Style"/>
          <w:color w:val="1C1E29"/>
          <w:sz w:val="24"/>
          <w:szCs w:val="24"/>
        </w:rPr>
        <w:t xml:space="preserve">Behavioral categories of Vocal and Sexual Expressions required each of the three psychological constructs of Information Processing, Motivational and emotional regulation theories for their justification.  Vocal and Sexual Expressions consist of six (6) subtypes under each of the two categories.  </w:t>
      </w:r>
    </w:p>
    <w:p w:rsidR="00BE50D0" w:rsidRDefault="00BE50D0" w:rsidP="00BE50D0">
      <w:pPr>
        <w:spacing w:line="360" w:lineRule="auto"/>
        <w:rPr>
          <w:rFonts w:ascii="Bookman Old Style" w:hAnsi="Bookman Old Style"/>
          <w:color w:val="1C1E29"/>
          <w:sz w:val="24"/>
          <w:szCs w:val="24"/>
        </w:rPr>
      </w:pPr>
    </w:p>
    <w:p w:rsidR="00BE50D0" w:rsidRPr="00BE50D0" w:rsidRDefault="00BE50D0" w:rsidP="00BE50D0">
      <w:pPr>
        <w:spacing w:line="360" w:lineRule="auto"/>
        <w:rPr>
          <w:rFonts w:ascii="Bookman Old Style" w:hAnsi="Bookman Old Style"/>
          <w:color w:val="1C1E29"/>
          <w:sz w:val="28"/>
          <w:szCs w:val="28"/>
        </w:rPr>
      </w:pPr>
      <w:r w:rsidRPr="00BE50D0">
        <w:rPr>
          <w:rFonts w:ascii="Bookman Old Style" w:hAnsi="Bookman Old Style"/>
          <w:color w:val="1C1E29"/>
          <w:sz w:val="28"/>
          <w:szCs w:val="28"/>
        </w:rPr>
        <w:t>Individual behavioral categories emanating under this classification system led to their collation into</w:t>
      </w:r>
      <w:r w:rsidRPr="00BE50D0">
        <w:rPr>
          <w:rFonts w:ascii="Bookman Old Style" w:hAnsi="Bookman Old Style"/>
          <w:color w:val="1C1E29"/>
          <w:sz w:val="28"/>
          <w:szCs w:val="28"/>
        </w:rPr>
        <w:t xml:space="preserve"> a</w:t>
      </w:r>
      <w:r>
        <w:rPr>
          <w:rFonts w:ascii="Bookman Old Style" w:hAnsi="Bookman Old Style"/>
          <w:color w:val="1C1E29"/>
          <w:sz w:val="28"/>
          <w:szCs w:val="28"/>
        </w:rPr>
        <w:t xml:space="preserve"> new dementia behavioral tool titled:</w:t>
      </w:r>
    </w:p>
    <w:p w:rsidR="00BE50D0" w:rsidRDefault="00BE50D0" w:rsidP="00BE50D0">
      <w:pPr>
        <w:spacing w:line="360" w:lineRule="auto"/>
        <w:rPr>
          <w:rFonts w:ascii="Bookman Old Style" w:hAnsi="Bookman Old Style"/>
          <w:color w:val="1C1E29"/>
          <w:sz w:val="24"/>
          <w:szCs w:val="24"/>
        </w:rPr>
      </w:pPr>
    </w:p>
    <w:p w:rsidR="00BE50D0" w:rsidRDefault="00BE50D0" w:rsidP="00BE50D0">
      <w:pPr>
        <w:spacing w:line="360" w:lineRule="auto"/>
        <w:rPr>
          <w:rFonts w:ascii="Bookman Old Style" w:hAnsi="Bookman Old Style"/>
          <w:i/>
          <w:color w:val="1C1E29"/>
          <w:sz w:val="24"/>
          <w:szCs w:val="24"/>
        </w:rPr>
      </w:pPr>
      <w:proofErr w:type="spellStart"/>
      <w:r w:rsidRPr="00BE50D0">
        <w:rPr>
          <w:rFonts w:ascii="Bookman Old Style" w:hAnsi="Bookman Old Style"/>
          <w:color w:val="1C1E29"/>
          <w:sz w:val="28"/>
          <w:szCs w:val="28"/>
        </w:rPr>
        <w:t>Luthra’s</w:t>
      </w:r>
      <w:proofErr w:type="spellEnd"/>
      <w:r w:rsidRPr="00BE50D0">
        <w:rPr>
          <w:rFonts w:ascii="Bookman Old Style" w:hAnsi="Bookman Old Style"/>
          <w:color w:val="1C1E29"/>
          <w:sz w:val="28"/>
          <w:szCs w:val="28"/>
        </w:rPr>
        <w:t xml:space="preserve"> Behavioral Assessment and Intervention Response (</w:t>
      </w:r>
      <w:proofErr w:type="spellStart"/>
      <w:r w:rsidRPr="00BE50D0">
        <w:rPr>
          <w:rFonts w:ascii="Bookman Old Style" w:hAnsi="Bookman Old Style"/>
          <w:color w:val="1C1E29"/>
          <w:sz w:val="28"/>
          <w:szCs w:val="28"/>
        </w:rPr>
        <w:t>LuBAIR</w:t>
      </w:r>
      <w:proofErr w:type="spellEnd"/>
      <w:r w:rsidRPr="00BE50D0">
        <w:rPr>
          <w:rFonts w:ascii="Bookman Old Style" w:hAnsi="Bookman Old Style"/>
          <w:color w:val="1C1E29"/>
          <w:sz w:val="28"/>
          <w:szCs w:val="28"/>
        </w:rPr>
        <w:t>™) Inventory</w:t>
      </w:r>
      <w:r w:rsidRPr="002807C3">
        <w:rPr>
          <w:rFonts w:ascii="Bookman Old Style" w:hAnsi="Bookman Old Style"/>
          <w:i/>
          <w:color w:val="1C1E29"/>
          <w:sz w:val="24"/>
          <w:szCs w:val="24"/>
        </w:rPr>
        <w:t xml:space="preserve"> </w:t>
      </w:r>
    </w:p>
    <w:p w:rsidR="00BE50D0" w:rsidRDefault="00BE50D0" w:rsidP="00BE50D0">
      <w:pPr>
        <w:spacing w:line="360" w:lineRule="auto"/>
        <w:rPr>
          <w:rFonts w:ascii="Bookman Old Style" w:hAnsi="Bookman Old Style"/>
          <w:i/>
          <w:color w:val="1C1E29"/>
          <w:sz w:val="24"/>
          <w:szCs w:val="24"/>
        </w:rPr>
      </w:pPr>
    </w:p>
    <w:p w:rsidR="00A53150" w:rsidRPr="00BE50D0" w:rsidRDefault="00BE50D0" w:rsidP="00BE50D0">
      <w:pPr>
        <w:spacing w:line="360" w:lineRule="auto"/>
        <w:rPr>
          <w:sz w:val="28"/>
          <w:szCs w:val="28"/>
        </w:rPr>
      </w:pPr>
      <w:r w:rsidRPr="00BE50D0">
        <w:rPr>
          <w:rFonts w:ascii="Bookman Old Style" w:hAnsi="Bookman Old Style"/>
          <w:color w:val="1C1E29"/>
          <w:sz w:val="28"/>
          <w:szCs w:val="28"/>
        </w:rPr>
        <w:t>The validity and reliability s</w:t>
      </w:r>
      <w:r w:rsidR="00E766B9">
        <w:rPr>
          <w:rFonts w:ascii="Bookman Old Style" w:hAnsi="Bookman Old Style"/>
          <w:color w:val="1C1E29"/>
          <w:sz w:val="28"/>
          <w:szCs w:val="28"/>
        </w:rPr>
        <w:t xml:space="preserve">tudy for the </w:t>
      </w:r>
      <w:proofErr w:type="spellStart"/>
      <w:r w:rsidR="00E766B9">
        <w:rPr>
          <w:rFonts w:ascii="Bookman Old Style" w:hAnsi="Bookman Old Style"/>
          <w:color w:val="1C1E29"/>
          <w:sz w:val="28"/>
          <w:szCs w:val="28"/>
        </w:rPr>
        <w:t>LuBAIR</w:t>
      </w:r>
      <w:proofErr w:type="spellEnd"/>
      <w:r w:rsidR="00E766B9">
        <w:rPr>
          <w:rFonts w:ascii="Bookman Old Style" w:hAnsi="Bookman Old Style"/>
          <w:color w:val="1C1E29"/>
          <w:sz w:val="28"/>
          <w:szCs w:val="28"/>
        </w:rPr>
        <w:t xml:space="preserve">™ Inventory </w:t>
      </w:r>
      <w:r w:rsidRPr="00BE50D0">
        <w:rPr>
          <w:rFonts w:ascii="Bookman Old Style" w:hAnsi="Bookman Old Style"/>
          <w:color w:val="1C1E29"/>
          <w:sz w:val="28"/>
          <w:szCs w:val="28"/>
        </w:rPr>
        <w:t xml:space="preserve">published in 2016. </w:t>
      </w:r>
      <w:bookmarkStart w:id="0" w:name="_GoBack"/>
      <w:bookmarkEnd w:id="0"/>
    </w:p>
    <w:sectPr w:rsidR="00A53150" w:rsidRPr="00BE5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188"/>
    <w:multiLevelType w:val="hybridMultilevel"/>
    <w:tmpl w:val="8F4013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Bookman Old Styl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Bookman Old Style"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Bookman Old Style"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E2BFF"/>
    <w:multiLevelType w:val="hybridMultilevel"/>
    <w:tmpl w:val="FF9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3F98"/>
    <w:multiLevelType w:val="hybridMultilevel"/>
    <w:tmpl w:val="B72A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27E98"/>
    <w:multiLevelType w:val="hybridMultilevel"/>
    <w:tmpl w:val="A170B8C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33818D6"/>
    <w:multiLevelType w:val="hybridMultilevel"/>
    <w:tmpl w:val="02F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16DFC"/>
    <w:multiLevelType w:val="hybridMultilevel"/>
    <w:tmpl w:val="56F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64E16"/>
    <w:multiLevelType w:val="hybridMultilevel"/>
    <w:tmpl w:val="D14C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C4728"/>
    <w:multiLevelType w:val="hybridMultilevel"/>
    <w:tmpl w:val="010C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B5DFD"/>
    <w:multiLevelType w:val="hybridMultilevel"/>
    <w:tmpl w:val="DC5E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B5E64"/>
    <w:multiLevelType w:val="hybridMultilevel"/>
    <w:tmpl w:val="DB9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9"/>
  </w:num>
  <w:num w:numId="5">
    <w:abstractNumId w:val="6"/>
  </w:num>
  <w:num w:numId="6">
    <w:abstractNumId w:val="5"/>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C0"/>
    <w:rsid w:val="005F4AC6"/>
    <w:rsid w:val="008722BC"/>
    <w:rsid w:val="00A07FC0"/>
    <w:rsid w:val="00A53150"/>
    <w:rsid w:val="00BE50D0"/>
    <w:rsid w:val="00E7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85D8"/>
  <w15:chartTrackingRefBased/>
  <w15:docId w15:val="{F5CE52E8-AE7D-4069-940C-08BC1115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HHC</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 Sunny Luthra</dc:creator>
  <cp:keywords/>
  <dc:description/>
  <cp:lastModifiedBy>Atul Sunny Luthra</cp:lastModifiedBy>
  <cp:revision>5</cp:revision>
  <dcterms:created xsi:type="dcterms:W3CDTF">2020-08-31T12:46:00Z</dcterms:created>
  <dcterms:modified xsi:type="dcterms:W3CDTF">2020-08-31T23:18:00Z</dcterms:modified>
</cp:coreProperties>
</file>